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DD43" w14:textId="566E616A" w:rsidR="004D0DFD" w:rsidRPr="00141A1A" w:rsidRDefault="008F3ABB" w:rsidP="00ED2941">
      <w:pPr>
        <w:pStyle w:val="Title"/>
      </w:pPr>
      <w:sdt>
        <w:sdtPr>
          <w:alias w:val="Document Title"/>
          <w:tag w:val="Document Title"/>
          <w:id w:val="-527257814"/>
          <w:lock w:val="sdtLocked"/>
          <w:placeholder>
            <w:docPart w:val="1DD9C95230E64AA58934F72DBB2A4C55"/>
          </w:placeholder>
          <w:dataBinding w:prefixMappings="xmlns:ns0='http://purl.org/dc/elements/1.1/' xmlns:ns1='http://schemas.openxmlformats.org/package/2006/metadata/core-properties' " w:xpath="/ns1:coreProperties[1]/ns0:title[1]" w:storeItemID="{6C3C8BC8-F283-45AE-878A-BAB7291924A1}"/>
          <w15:color w:val="FFCC00"/>
          <w:text/>
        </w:sdtPr>
        <w:sdtEndPr/>
        <w:sdtContent>
          <w:r w:rsidR="00062640" w:rsidRPr="00141A1A">
            <w:t>Chapter 3: My Obligations to the Code</w:t>
          </w:r>
        </w:sdtContent>
      </w:sdt>
    </w:p>
    <w:p w14:paraId="1CB8565A" w14:textId="4A03626F" w:rsidR="00062640" w:rsidRPr="00141A1A" w:rsidRDefault="00062640" w:rsidP="00062640">
      <w:pPr>
        <w:pStyle w:val="Heading1"/>
      </w:pPr>
      <w:bookmarkStart w:id="0" w:name="_Hlk195109537"/>
      <w:r w:rsidRPr="00141A1A">
        <w:t>My Obligations to the Code</w:t>
      </w:r>
    </w:p>
    <w:p w14:paraId="6D6D6526" w14:textId="77777777" w:rsidR="00062640" w:rsidRPr="00062640" w:rsidRDefault="00062640" w:rsidP="00062640">
      <w:pPr>
        <w:keepLines w:val="0"/>
      </w:pPr>
      <w:r w:rsidRPr="00062640">
        <w:t>The TPB Code of Professional Conduct consists of five key areas: Honesty and Integrity, Independence, Confidentiality, Competence, and Other Responsibilities. Adhering to these principles ensures professionalism and compliance.</w:t>
      </w:r>
    </w:p>
    <w:p w14:paraId="18CE6149" w14:textId="77777777" w:rsidR="00062640" w:rsidRPr="00062640" w:rsidRDefault="00062640" w:rsidP="00062640">
      <w:pPr>
        <w:keepLines w:val="0"/>
        <w:rPr>
          <w:b/>
          <w:bCs/>
        </w:rPr>
      </w:pPr>
      <w:r w:rsidRPr="00062640">
        <w:rPr>
          <w:b/>
          <w:bCs/>
        </w:rPr>
        <w:t>Key Templates &amp; Checklists:</w:t>
      </w:r>
    </w:p>
    <w:p w14:paraId="4076F860" w14:textId="4CB85972" w:rsidR="00062640" w:rsidRPr="00EC68BB" w:rsidRDefault="00062640" w:rsidP="058D34BD">
      <w:pPr>
        <w:pStyle w:val="ListBullet"/>
      </w:pPr>
      <w:r w:rsidRPr="00EC68BB">
        <w:rPr>
          <w:b/>
          <w:bCs/>
        </w:rPr>
        <w:t>Applying the Code of Conduct</w:t>
      </w:r>
      <w:r w:rsidR="00EC68BB">
        <w:t>: Refer to pages</w:t>
      </w:r>
      <w:r w:rsidR="00331F2C" w:rsidRPr="00EC68BB">
        <w:t xml:space="preserve"> 145-150 of </w:t>
      </w:r>
      <w:r w:rsidR="00EC68BB">
        <w:t>the QMS Resource and Reference Guide.</w:t>
      </w:r>
    </w:p>
    <w:p w14:paraId="0E466524" w14:textId="61D22B55" w:rsidR="00A565FA" w:rsidRPr="00A565FA" w:rsidRDefault="00A565FA" w:rsidP="00A565FA">
      <w:pPr>
        <w:pStyle w:val="ListBullet"/>
      </w:pPr>
      <w:r w:rsidRPr="00A565FA">
        <w:rPr>
          <w:b/>
          <w:bCs/>
        </w:rPr>
        <w:t>Confidentiality Checklist</w:t>
      </w:r>
      <w:r w:rsidRPr="00A565FA">
        <w:t>: Ensures client information is protected and only disclosed with consent or legal requirement.</w:t>
      </w:r>
    </w:p>
    <w:p w14:paraId="3DA2D984" w14:textId="4AE6016F" w:rsidR="00A565FA" w:rsidRPr="00A565FA" w:rsidRDefault="00A565FA" w:rsidP="00A565FA">
      <w:pPr>
        <w:pStyle w:val="ListBullet"/>
      </w:pPr>
      <w:r w:rsidRPr="00A565FA">
        <w:rPr>
          <w:b/>
          <w:bCs/>
        </w:rPr>
        <w:t>Conflict of Interest Checklist</w:t>
      </w:r>
      <w:r w:rsidRPr="00A565FA">
        <w:t>: Helps identify and manage potential conflicts of interest that could affect impartiality.</w:t>
      </w:r>
    </w:p>
    <w:p w14:paraId="2B7F62B7" w14:textId="4EB14997" w:rsidR="00A565FA" w:rsidRDefault="00A565FA" w:rsidP="00A565FA">
      <w:pPr>
        <w:pStyle w:val="ListBullet"/>
      </w:pPr>
      <w:r w:rsidRPr="00A565FA">
        <w:rPr>
          <w:b/>
          <w:bCs/>
        </w:rPr>
        <w:t>Conflict of Interest Policy</w:t>
      </w:r>
      <w:r w:rsidRPr="00A565FA">
        <w:t xml:space="preserve">: </w:t>
      </w:r>
      <w:r w:rsidR="00331F2C">
        <w:t>This policy provides</w:t>
      </w:r>
      <w:r w:rsidRPr="00A565FA">
        <w:t xml:space="preserve"> guidelines on how to disclose, address, and mitigate conflicts of interest in your practice.</w:t>
      </w:r>
    </w:p>
    <w:p w14:paraId="7CA1C332" w14:textId="65E10E58" w:rsidR="00BB275C" w:rsidRPr="00A565FA" w:rsidRDefault="00BB275C" w:rsidP="00A565FA">
      <w:pPr>
        <w:pStyle w:val="ListBullet"/>
      </w:pPr>
      <w:r w:rsidRPr="003A7C30">
        <w:rPr>
          <w:b/>
          <w:bCs/>
        </w:rPr>
        <w:t>Conflict of Interest Register</w:t>
      </w:r>
      <w:r>
        <w:t xml:space="preserve">: </w:t>
      </w:r>
      <w:r w:rsidR="003A7C30" w:rsidRPr="003A7C30">
        <w:t>to ensure transparency, maintain integrity, and manage risks by identifying and addressing conflicts of interest that could impact professional judgement or service quality.</w:t>
      </w:r>
    </w:p>
    <w:p w14:paraId="50FABE14" w14:textId="2C5C9DDC" w:rsidR="00A565FA" w:rsidRPr="00A565FA" w:rsidRDefault="00A565FA" w:rsidP="00A565FA">
      <w:pPr>
        <w:pStyle w:val="ListBullet"/>
      </w:pPr>
      <w:r w:rsidRPr="00A565FA">
        <w:rPr>
          <w:b/>
          <w:bCs/>
        </w:rPr>
        <w:t>Cyber Security Checklist</w:t>
      </w:r>
      <w:r w:rsidRPr="00A565FA">
        <w:t>: Assesses and helps strengthen security measures to protect against data breaches and cyber threats.</w:t>
      </w:r>
    </w:p>
    <w:p w14:paraId="3E5AD690" w14:textId="08E91DB0" w:rsidR="00A565FA" w:rsidRDefault="00A565FA" w:rsidP="00A565FA">
      <w:pPr>
        <w:pStyle w:val="ListBullet"/>
      </w:pPr>
      <w:r w:rsidRPr="00A565FA">
        <w:rPr>
          <w:b/>
          <w:bCs/>
        </w:rPr>
        <w:t>Contingency/ Incapacity Plan</w:t>
      </w:r>
      <w:r w:rsidRPr="00A565FA">
        <w:t xml:space="preserve">: </w:t>
      </w:r>
      <w:r w:rsidR="00331F2C">
        <w:t>This plan ensures the</w:t>
      </w:r>
      <w:r w:rsidRPr="00A565FA">
        <w:t xml:space="preserve"> continuity of your practice in the event of an unforeseen incapacity or emergency.</w:t>
      </w:r>
    </w:p>
    <w:p w14:paraId="1CAEEF56" w14:textId="300BB301" w:rsidR="00331F2C" w:rsidRPr="00141A1A" w:rsidRDefault="00331F2C" w:rsidP="00331F2C">
      <w:pPr>
        <w:pStyle w:val="ListBullet"/>
      </w:pPr>
      <w:r w:rsidRPr="00331F2C">
        <w:rPr>
          <w:b/>
          <w:bCs/>
        </w:rPr>
        <w:t xml:space="preserve">Letter of Engagement </w:t>
      </w:r>
      <w:r>
        <w:rPr>
          <w:b/>
          <w:bCs/>
        </w:rPr>
        <w:t>to</w:t>
      </w:r>
      <w:r w:rsidRPr="00331F2C">
        <w:rPr>
          <w:b/>
          <w:bCs/>
        </w:rPr>
        <w:t xml:space="preserve"> Client</w:t>
      </w:r>
      <w:r>
        <w:rPr>
          <w:b/>
          <w:bCs/>
        </w:rPr>
        <w:t xml:space="preserve">—Appointment of Caretaker: </w:t>
      </w:r>
      <w:r w:rsidRPr="00331F2C">
        <w:t xml:space="preserve">This letter notifies clients of the appointment of a caretaker to manage their affairs </w:t>
      </w:r>
      <w:r>
        <w:t xml:space="preserve">in the event of your </w:t>
      </w:r>
      <w:r w:rsidRPr="00657C30">
        <w:t>temporary incapacity</w:t>
      </w:r>
      <w:r>
        <w:t xml:space="preserve">. </w:t>
      </w:r>
    </w:p>
    <w:p w14:paraId="3DE62F39" w14:textId="331810B8" w:rsidR="00A565FA" w:rsidRPr="00A565FA" w:rsidRDefault="00A565FA" w:rsidP="00A565FA">
      <w:pPr>
        <w:pStyle w:val="ListBullet"/>
      </w:pPr>
      <w:r w:rsidRPr="00A565FA">
        <w:rPr>
          <w:b/>
          <w:bCs/>
        </w:rPr>
        <w:t>Notification to Correct a False or Misleading Statement</w:t>
      </w:r>
      <w:r w:rsidRPr="00A565FA">
        <w:t xml:space="preserve">: </w:t>
      </w:r>
      <w:r w:rsidR="00331F2C">
        <w:t>This guide teaches you</w:t>
      </w:r>
      <w:r w:rsidRPr="00A565FA">
        <w:t xml:space="preserve"> how to notify clients and authorities when false or misleading statements are identified.</w:t>
      </w:r>
    </w:p>
    <w:p w14:paraId="42AE808A" w14:textId="75DD901A" w:rsidR="00A565FA" w:rsidRPr="00A565FA" w:rsidRDefault="00A565FA" w:rsidP="00A565FA">
      <w:pPr>
        <w:pStyle w:val="ListBullet"/>
      </w:pPr>
      <w:r w:rsidRPr="00A565FA">
        <w:rPr>
          <w:b/>
          <w:bCs/>
        </w:rPr>
        <w:t>Example Letter to Client: False and Misleading Statement</w:t>
      </w:r>
      <w:r w:rsidRPr="00A565FA">
        <w:t xml:space="preserve">: </w:t>
      </w:r>
      <w:r w:rsidR="00331F2C">
        <w:t>This letter provides a template for communicating with clients about correcting</w:t>
      </w:r>
      <w:r w:rsidRPr="00A565FA">
        <w:t xml:space="preserve"> false or misleading statements.</w:t>
      </w:r>
    </w:p>
    <w:p w14:paraId="3B85F803" w14:textId="7F8F1971" w:rsidR="00A565FA" w:rsidRPr="00A565FA" w:rsidRDefault="00A565FA" w:rsidP="00A565FA">
      <w:pPr>
        <w:pStyle w:val="ListBullet"/>
      </w:pPr>
      <w:r w:rsidRPr="00A565FA">
        <w:rPr>
          <w:b/>
          <w:bCs/>
        </w:rPr>
        <w:t>TPB Breach Reporting Factsheet</w:t>
      </w:r>
      <w:r w:rsidRPr="00A565FA">
        <w:t>: Offers clear instructions for reporting breaches of the TPB Code of Conduct.</w:t>
      </w:r>
    </w:p>
    <w:p w14:paraId="1D8868AD" w14:textId="1D46C5A0" w:rsidR="00A565FA" w:rsidRPr="00A565FA" w:rsidRDefault="00A565FA" w:rsidP="00A565FA">
      <w:pPr>
        <w:pStyle w:val="ListBullet"/>
      </w:pPr>
      <w:r w:rsidRPr="00A565FA">
        <w:rPr>
          <w:b/>
          <w:bCs/>
        </w:rPr>
        <w:t>Breach Reporting (Others)</w:t>
      </w:r>
      <w:r w:rsidRPr="00A565FA">
        <w:t xml:space="preserve">: </w:t>
      </w:r>
      <w:r w:rsidR="00331F2C">
        <w:t>This guides</w:t>
      </w:r>
      <w:r w:rsidRPr="00A565FA">
        <w:t xml:space="preserve"> you on how to report breaches caused by others.</w:t>
      </w:r>
    </w:p>
    <w:p w14:paraId="152489AB" w14:textId="5D89895A" w:rsidR="00A565FA" w:rsidRDefault="00A565FA" w:rsidP="00A565FA">
      <w:pPr>
        <w:pStyle w:val="ListBullet"/>
      </w:pPr>
      <w:r w:rsidRPr="00A565FA">
        <w:rPr>
          <w:b/>
          <w:bCs/>
        </w:rPr>
        <w:t>Breach Reporting (Self)</w:t>
      </w:r>
      <w:r w:rsidRPr="00A565FA">
        <w:t>: Explains the process of reporting self-identified breaches of professional conduct.</w:t>
      </w:r>
    </w:p>
    <w:p w14:paraId="40A37858" w14:textId="3043EF54" w:rsidR="00331F2C" w:rsidRPr="00331F2C" w:rsidRDefault="00331F2C" w:rsidP="00331F2C">
      <w:pPr>
        <w:pStyle w:val="ListBullet"/>
      </w:pPr>
      <w:r>
        <w:rPr>
          <w:b/>
          <w:bCs/>
        </w:rPr>
        <w:t>My Compliance Checklist</w:t>
      </w:r>
      <w:r w:rsidRPr="00331F2C">
        <w:t>:</w:t>
      </w:r>
      <w:r>
        <w:t xml:space="preserve"> </w:t>
      </w:r>
      <w:r w:rsidRPr="00331F2C">
        <w:t xml:space="preserve">designed to help BAS </w:t>
      </w:r>
      <w:r>
        <w:t>A</w:t>
      </w:r>
      <w:r w:rsidRPr="00331F2C">
        <w:t xml:space="preserve">gents meet their obligations under the </w:t>
      </w:r>
      <w:r w:rsidRPr="00331F2C">
        <w:rPr>
          <w:i/>
          <w:iCs/>
        </w:rPr>
        <w:t>Tax Agent Services Act 2009</w:t>
      </w:r>
      <w:r w:rsidRPr="00331F2C">
        <w:t xml:space="preserve"> (TASA) and the TPB’s Code of Professional Conduct:</w:t>
      </w:r>
    </w:p>
    <w:p w14:paraId="75F2CB8E" w14:textId="5A4CB045" w:rsidR="00331F2C" w:rsidRPr="00A565FA" w:rsidRDefault="00331F2C" w:rsidP="00331F2C">
      <w:pPr>
        <w:pStyle w:val="ListBullet"/>
        <w:numPr>
          <w:ilvl w:val="0"/>
          <w:numId w:val="0"/>
        </w:numPr>
        <w:ind w:left="454"/>
      </w:pPr>
    </w:p>
    <w:bookmarkEnd w:id="0"/>
    <w:p w14:paraId="0468F719" w14:textId="77777777" w:rsidR="00062640" w:rsidRPr="00141A1A" w:rsidRDefault="00062640" w:rsidP="00062640">
      <w:pPr>
        <w:keepLines w:val="0"/>
      </w:pPr>
    </w:p>
    <w:p w14:paraId="1DFAC210" w14:textId="77777777" w:rsidR="00062640" w:rsidRPr="00141A1A" w:rsidRDefault="00062640" w:rsidP="00062640">
      <w:pPr>
        <w:keepLines w:val="0"/>
      </w:pPr>
    </w:p>
    <w:p w14:paraId="1B2BF898" w14:textId="77777777" w:rsidR="00062640" w:rsidRPr="00141A1A" w:rsidRDefault="00062640" w:rsidP="00062640">
      <w:pPr>
        <w:keepLines w:val="0"/>
      </w:pPr>
    </w:p>
    <w:p w14:paraId="10B01239" w14:textId="77777777" w:rsidR="00062640" w:rsidRPr="00141A1A" w:rsidRDefault="00062640" w:rsidP="00062640">
      <w:pPr>
        <w:keepLines w:val="0"/>
      </w:pPr>
    </w:p>
    <w:p w14:paraId="49B7C84F" w14:textId="77777777" w:rsidR="00062640" w:rsidRPr="00141A1A" w:rsidRDefault="008F3ABB" w:rsidP="00062640">
      <w:pPr>
        <w:pStyle w:val="Title"/>
      </w:pPr>
      <w:sdt>
        <w:sdtPr>
          <w:alias w:val="Document Title"/>
          <w:tag w:val="Document Title"/>
          <w:id w:val="-504438198"/>
          <w:placeholder>
            <w:docPart w:val="0B63D96194FF44D49FED8C1261371221"/>
          </w:placeholder>
          <w:dataBinding w:prefixMappings="xmlns:ns0='http://purl.org/dc/elements/1.1/' xmlns:ns1='http://schemas.openxmlformats.org/package/2006/metadata/core-properties' " w:xpath="/ns1:coreProperties[1]/ns0:title[1]" w:storeItemID="{6C3C8BC8-F283-45AE-878A-BAB7291924A1}"/>
          <w15:color w:val="FFCC00"/>
          <w:text/>
        </w:sdtPr>
        <w:sdtEndPr/>
        <w:sdtContent>
          <w:r w:rsidR="00062640" w:rsidRPr="00141A1A">
            <w:t>Chapter 3: My Obligations to the Code</w:t>
          </w:r>
        </w:sdtContent>
      </w:sdt>
    </w:p>
    <w:p w14:paraId="0A3B7B17" w14:textId="1F0E627B" w:rsidR="00DB7C4B" w:rsidRPr="00141A1A" w:rsidRDefault="00DB7C4B" w:rsidP="00DB7C4B">
      <w:pPr>
        <w:pStyle w:val="Heading2"/>
      </w:pPr>
      <w:r w:rsidRPr="00141A1A">
        <w:t xml:space="preserve">Confidentiality </w:t>
      </w:r>
      <w:r w:rsidR="00376CC8" w:rsidRPr="00141A1A">
        <w:t>Checklist</w:t>
      </w:r>
    </w:p>
    <w:tbl>
      <w:tblPr>
        <w:tblStyle w:val="ICBTable"/>
        <w:tblW w:w="0" w:type="auto"/>
        <w:tblLook w:val="04A0" w:firstRow="1" w:lastRow="0" w:firstColumn="1" w:lastColumn="0" w:noHBand="0" w:noVBand="1"/>
      </w:tblPr>
      <w:tblGrid>
        <w:gridCol w:w="2528"/>
        <w:gridCol w:w="6783"/>
        <w:gridCol w:w="883"/>
      </w:tblGrid>
      <w:tr w:rsidR="00242E51" w:rsidRPr="00242E51" w14:paraId="691A17E8" w14:textId="77777777" w:rsidTr="00242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44A301" w14:textId="765942A0" w:rsidR="00242E51" w:rsidRPr="00242E51" w:rsidRDefault="00242E51" w:rsidP="00242E51">
            <w:pPr>
              <w:spacing w:before="120" w:line="252" w:lineRule="auto"/>
              <w:rPr>
                <w:bCs/>
              </w:rPr>
            </w:pPr>
          </w:p>
        </w:tc>
        <w:tc>
          <w:tcPr>
            <w:tcW w:w="0" w:type="auto"/>
            <w:hideMark/>
          </w:tcPr>
          <w:p w14:paraId="492E1F13" w14:textId="77777777" w:rsidR="00242E51" w:rsidRPr="00242E51" w:rsidRDefault="00242E51" w:rsidP="00242E51">
            <w:pPr>
              <w:spacing w:before="120" w:line="252" w:lineRule="auto"/>
              <w:cnfStyle w:val="100000000000" w:firstRow="1" w:lastRow="0" w:firstColumn="0" w:lastColumn="0" w:oddVBand="0" w:evenVBand="0" w:oddHBand="0" w:evenHBand="0" w:firstRowFirstColumn="0" w:firstRowLastColumn="0" w:lastRowFirstColumn="0" w:lastRowLastColumn="0"/>
              <w:rPr>
                <w:bCs/>
              </w:rPr>
            </w:pPr>
            <w:r w:rsidRPr="00242E51">
              <w:rPr>
                <w:bCs/>
              </w:rPr>
              <w:t>Questions</w:t>
            </w:r>
          </w:p>
        </w:tc>
        <w:tc>
          <w:tcPr>
            <w:tcW w:w="0" w:type="auto"/>
            <w:hideMark/>
          </w:tcPr>
          <w:p w14:paraId="096B0136" w14:textId="77777777" w:rsidR="00242E51" w:rsidRPr="00242E51" w:rsidRDefault="00242E51" w:rsidP="00242E51">
            <w:pPr>
              <w:spacing w:before="120" w:line="252" w:lineRule="auto"/>
              <w:cnfStyle w:val="100000000000" w:firstRow="1" w:lastRow="0" w:firstColumn="0" w:lastColumn="0" w:oddVBand="0" w:evenVBand="0" w:oddHBand="0" w:evenHBand="0" w:firstRowFirstColumn="0" w:firstRowLastColumn="0" w:lastRowFirstColumn="0" w:lastRowLastColumn="0"/>
              <w:rPr>
                <w:bCs/>
              </w:rPr>
            </w:pPr>
            <w:r w:rsidRPr="00242E51">
              <w:rPr>
                <w:bCs/>
              </w:rPr>
              <w:t>Yes/No</w:t>
            </w:r>
          </w:p>
        </w:tc>
      </w:tr>
      <w:tr w:rsidR="00242E51" w:rsidRPr="00242E51" w14:paraId="2C1AFA97"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29140E54" w14:textId="77777777" w:rsidR="00242E51" w:rsidRPr="00242E51" w:rsidRDefault="00242E51" w:rsidP="00242E51">
            <w:pPr>
              <w:spacing w:before="120" w:line="252" w:lineRule="auto"/>
              <w:rPr>
                <w:bCs/>
              </w:rPr>
            </w:pPr>
            <w:r w:rsidRPr="00242E51">
              <w:rPr>
                <w:bCs/>
              </w:rPr>
              <w:t>Client Information Confidentiality</w:t>
            </w:r>
          </w:p>
        </w:tc>
        <w:tc>
          <w:tcPr>
            <w:tcW w:w="0" w:type="auto"/>
            <w:hideMark/>
          </w:tcPr>
          <w:p w14:paraId="01766757"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Have you obtained written consent from the client to share their information with third parties (e.g., accountant, ATO)?</w:t>
            </w:r>
          </w:p>
        </w:tc>
        <w:tc>
          <w:tcPr>
            <w:tcW w:w="0" w:type="auto"/>
            <w:hideMark/>
          </w:tcPr>
          <w:p w14:paraId="36671846"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5BE44635"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220C4AE6" w14:textId="77777777" w:rsidR="00242E51" w:rsidRPr="00242E51" w:rsidRDefault="00242E51" w:rsidP="00242E51">
            <w:pPr>
              <w:spacing w:before="120" w:line="252" w:lineRule="auto"/>
              <w:rPr>
                <w:bCs/>
              </w:rPr>
            </w:pPr>
          </w:p>
        </w:tc>
        <w:tc>
          <w:tcPr>
            <w:tcW w:w="0" w:type="auto"/>
            <w:hideMark/>
          </w:tcPr>
          <w:p w14:paraId="4CA21D70"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you aware of which client details are confidential and must not be shared without explicit permission (e.g., TFN, payroll details)?</w:t>
            </w:r>
          </w:p>
        </w:tc>
        <w:tc>
          <w:tcPr>
            <w:tcW w:w="0" w:type="auto"/>
            <w:hideMark/>
          </w:tcPr>
          <w:p w14:paraId="02504143"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00962C4A"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5F66592A" w14:textId="77777777" w:rsidR="00242E51" w:rsidRPr="00242E51" w:rsidRDefault="00242E51" w:rsidP="00242E51">
            <w:pPr>
              <w:spacing w:before="120" w:line="252" w:lineRule="auto"/>
              <w:rPr>
                <w:bCs/>
              </w:rPr>
            </w:pPr>
          </w:p>
        </w:tc>
        <w:tc>
          <w:tcPr>
            <w:tcW w:w="0" w:type="auto"/>
            <w:hideMark/>
          </w:tcPr>
          <w:p w14:paraId="74777F0A"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Is there a confidentiality clause in your Client Engagement Letter?</w:t>
            </w:r>
          </w:p>
        </w:tc>
        <w:tc>
          <w:tcPr>
            <w:tcW w:w="0" w:type="auto"/>
            <w:hideMark/>
          </w:tcPr>
          <w:p w14:paraId="27519A38"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36C20B08"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1C2DD379" w14:textId="77777777" w:rsidR="00242E51" w:rsidRPr="00242E51" w:rsidRDefault="00242E51" w:rsidP="00242E51">
            <w:pPr>
              <w:spacing w:before="120" w:line="252" w:lineRule="auto"/>
              <w:rPr>
                <w:bCs/>
              </w:rPr>
            </w:pPr>
          </w:p>
        </w:tc>
        <w:tc>
          <w:tcPr>
            <w:tcW w:w="0" w:type="auto"/>
            <w:hideMark/>
          </w:tcPr>
          <w:p w14:paraId="25169277"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you using a confidentiality agreement for contractors and employees who may have access to client data?</w:t>
            </w:r>
          </w:p>
        </w:tc>
        <w:tc>
          <w:tcPr>
            <w:tcW w:w="0" w:type="auto"/>
            <w:hideMark/>
          </w:tcPr>
          <w:p w14:paraId="6DFDA579"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31E2A304"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4D2DFBB6" w14:textId="77777777" w:rsidR="00242E51" w:rsidRPr="00242E51" w:rsidRDefault="00242E51" w:rsidP="00242E51">
            <w:pPr>
              <w:spacing w:before="120" w:line="252" w:lineRule="auto"/>
              <w:rPr>
                <w:bCs/>
              </w:rPr>
            </w:pPr>
            <w:r w:rsidRPr="00242E51">
              <w:rPr>
                <w:bCs/>
              </w:rPr>
              <w:t>Information Storage &amp; Access</w:t>
            </w:r>
          </w:p>
        </w:tc>
        <w:tc>
          <w:tcPr>
            <w:tcW w:w="0" w:type="auto"/>
            <w:hideMark/>
          </w:tcPr>
          <w:p w14:paraId="781E4BBB"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client files securely stored (e.g., encrypted software or physical file cabinets with locks)?</w:t>
            </w:r>
          </w:p>
        </w:tc>
        <w:tc>
          <w:tcPr>
            <w:tcW w:w="0" w:type="auto"/>
            <w:hideMark/>
          </w:tcPr>
          <w:p w14:paraId="3D4C443D"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225D5EE7"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5E949589" w14:textId="77777777" w:rsidR="00242E51" w:rsidRPr="00242E51" w:rsidRDefault="00242E51" w:rsidP="00242E51">
            <w:pPr>
              <w:spacing w:before="120" w:line="252" w:lineRule="auto"/>
              <w:rPr>
                <w:bCs/>
              </w:rPr>
            </w:pPr>
          </w:p>
        </w:tc>
        <w:tc>
          <w:tcPr>
            <w:tcW w:w="0" w:type="auto"/>
            <w:hideMark/>
          </w:tcPr>
          <w:p w14:paraId="053994BF"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regularly review user access levels to ensure only authorised personnel can access sensitive information?</w:t>
            </w:r>
          </w:p>
        </w:tc>
        <w:tc>
          <w:tcPr>
            <w:tcW w:w="0" w:type="auto"/>
            <w:hideMark/>
          </w:tcPr>
          <w:p w14:paraId="0D0C0D0D"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6D3C0EBA"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730E79B7" w14:textId="77777777" w:rsidR="00242E51" w:rsidRPr="00242E51" w:rsidRDefault="00242E51" w:rsidP="00242E51">
            <w:pPr>
              <w:spacing w:before="120" w:line="252" w:lineRule="auto"/>
              <w:rPr>
                <w:bCs/>
              </w:rPr>
            </w:pPr>
          </w:p>
        </w:tc>
        <w:tc>
          <w:tcPr>
            <w:tcW w:w="0" w:type="auto"/>
            <w:hideMark/>
          </w:tcPr>
          <w:p w14:paraId="0D604B5C"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Is client data stored in a secure location with restricted access?</w:t>
            </w:r>
          </w:p>
        </w:tc>
        <w:tc>
          <w:tcPr>
            <w:tcW w:w="0" w:type="auto"/>
            <w:hideMark/>
          </w:tcPr>
          <w:p w14:paraId="4237AEDC"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6E0AC11A"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340DE97C" w14:textId="77777777" w:rsidR="00242E51" w:rsidRPr="00242E51" w:rsidRDefault="00242E51" w:rsidP="00242E51">
            <w:pPr>
              <w:spacing w:before="120" w:line="252" w:lineRule="auto"/>
              <w:rPr>
                <w:bCs/>
              </w:rPr>
            </w:pPr>
          </w:p>
        </w:tc>
        <w:tc>
          <w:tcPr>
            <w:tcW w:w="0" w:type="auto"/>
            <w:hideMark/>
          </w:tcPr>
          <w:p w14:paraId="14C313E4"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passwords and login credentials kept private and updated regularly?</w:t>
            </w:r>
          </w:p>
        </w:tc>
        <w:tc>
          <w:tcPr>
            <w:tcW w:w="0" w:type="auto"/>
            <w:hideMark/>
          </w:tcPr>
          <w:p w14:paraId="1ADEBD24"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6BF76969"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2D9EF709" w14:textId="77777777" w:rsidR="00242E51" w:rsidRPr="00242E51" w:rsidRDefault="00242E51" w:rsidP="00242E51">
            <w:pPr>
              <w:spacing w:before="120" w:line="252" w:lineRule="auto"/>
              <w:rPr>
                <w:bCs/>
              </w:rPr>
            </w:pPr>
          </w:p>
        </w:tc>
        <w:tc>
          <w:tcPr>
            <w:tcW w:w="0" w:type="auto"/>
            <w:hideMark/>
          </w:tcPr>
          <w:p w14:paraId="4677E006"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use two-factor authentication (2FA) for all systems that store client data?</w:t>
            </w:r>
          </w:p>
        </w:tc>
        <w:tc>
          <w:tcPr>
            <w:tcW w:w="0" w:type="auto"/>
            <w:hideMark/>
          </w:tcPr>
          <w:p w14:paraId="7FDA1227"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11E1A60A"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0D93DC1B" w14:textId="77777777" w:rsidR="00242E51" w:rsidRPr="00242E51" w:rsidRDefault="00242E51" w:rsidP="00242E51">
            <w:pPr>
              <w:spacing w:before="120" w:line="252" w:lineRule="auto"/>
              <w:rPr>
                <w:bCs/>
              </w:rPr>
            </w:pPr>
          </w:p>
        </w:tc>
        <w:tc>
          <w:tcPr>
            <w:tcW w:w="0" w:type="auto"/>
            <w:hideMark/>
          </w:tcPr>
          <w:p w14:paraId="7C6FAE21"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client records only stored in systems that comply with data protection and privacy regulations?</w:t>
            </w:r>
          </w:p>
        </w:tc>
        <w:tc>
          <w:tcPr>
            <w:tcW w:w="0" w:type="auto"/>
            <w:hideMark/>
          </w:tcPr>
          <w:p w14:paraId="63781C46"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7BE7983E"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18AB83BC" w14:textId="77777777" w:rsidR="00242E51" w:rsidRPr="00242E51" w:rsidRDefault="00242E51" w:rsidP="00242E51">
            <w:pPr>
              <w:spacing w:before="120" w:line="252" w:lineRule="auto"/>
              <w:rPr>
                <w:bCs/>
              </w:rPr>
            </w:pPr>
            <w:r w:rsidRPr="00242E51">
              <w:rPr>
                <w:bCs/>
              </w:rPr>
              <w:t>Data Sharing &amp; Transfers</w:t>
            </w:r>
          </w:p>
        </w:tc>
        <w:tc>
          <w:tcPr>
            <w:tcW w:w="0" w:type="auto"/>
            <w:hideMark/>
          </w:tcPr>
          <w:p w14:paraId="06E97C52"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you ensuring that any information shared with third parties is authorised in writing by the client?</w:t>
            </w:r>
          </w:p>
        </w:tc>
        <w:tc>
          <w:tcPr>
            <w:tcW w:w="0" w:type="auto"/>
            <w:hideMark/>
          </w:tcPr>
          <w:p w14:paraId="46531208"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768DC0A9"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7EC86C78" w14:textId="77777777" w:rsidR="00242E51" w:rsidRPr="00242E51" w:rsidRDefault="00242E51" w:rsidP="00242E51">
            <w:pPr>
              <w:spacing w:before="120" w:line="252" w:lineRule="auto"/>
              <w:rPr>
                <w:bCs/>
              </w:rPr>
            </w:pPr>
          </w:p>
        </w:tc>
        <w:tc>
          <w:tcPr>
            <w:tcW w:w="0" w:type="auto"/>
            <w:hideMark/>
          </w:tcPr>
          <w:p w14:paraId="69F631CD"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When sending data electronically, are you using encrypted email or file-sharing platforms?</w:t>
            </w:r>
          </w:p>
        </w:tc>
        <w:tc>
          <w:tcPr>
            <w:tcW w:w="0" w:type="auto"/>
            <w:hideMark/>
          </w:tcPr>
          <w:p w14:paraId="24E16934"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5F60DB9B"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37250C41" w14:textId="77777777" w:rsidR="00242E51" w:rsidRPr="00242E51" w:rsidRDefault="00242E51" w:rsidP="00242E51">
            <w:pPr>
              <w:spacing w:before="120" w:line="252" w:lineRule="auto"/>
              <w:rPr>
                <w:bCs/>
              </w:rPr>
            </w:pPr>
          </w:p>
        </w:tc>
        <w:tc>
          <w:tcPr>
            <w:tcW w:w="0" w:type="auto"/>
            <w:hideMark/>
          </w:tcPr>
          <w:p w14:paraId="2353F301"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check the terms and conditions of any software, especially regarding third-party access to client data?</w:t>
            </w:r>
          </w:p>
        </w:tc>
        <w:tc>
          <w:tcPr>
            <w:tcW w:w="0" w:type="auto"/>
            <w:hideMark/>
          </w:tcPr>
          <w:p w14:paraId="669E3B96"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5D9B8DA5"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21D5BBA7" w14:textId="77777777" w:rsidR="00242E51" w:rsidRPr="00242E51" w:rsidRDefault="00242E51" w:rsidP="00242E51">
            <w:pPr>
              <w:spacing w:before="120" w:line="252" w:lineRule="auto"/>
              <w:rPr>
                <w:bCs/>
              </w:rPr>
            </w:pPr>
          </w:p>
        </w:tc>
        <w:tc>
          <w:tcPr>
            <w:tcW w:w="0" w:type="auto"/>
            <w:hideMark/>
          </w:tcPr>
          <w:p w14:paraId="1F8CB030"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If using offshoring services, has the client given explicit consent?</w:t>
            </w:r>
          </w:p>
        </w:tc>
        <w:tc>
          <w:tcPr>
            <w:tcW w:w="0" w:type="auto"/>
            <w:hideMark/>
          </w:tcPr>
          <w:p w14:paraId="734FF5F4"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1B217B95"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3395E475" w14:textId="77777777" w:rsidR="00242E51" w:rsidRPr="00242E51" w:rsidRDefault="00242E51" w:rsidP="00242E51">
            <w:pPr>
              <w:spacing w:before="120" w:line="252" w:lineRule="auto"/>
              <w:rPr>
                <w:bCs/>
              </w:rPr>
            </w:pPr>
          </w:p>
        </w:tc>
        <w:tc>
          <w:tcPr>
            <w:tcW w:w="0" w:type="auto"/>
            <w:hideMark/>
          </w:tcPr>
          <w:p w14:paraId="186A3D77"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ensure that sensitive data is not discussed or shared in public forums, such as social media or networking events?</w:t>
            </w:r>
          </w:p>
        </w:tc>
        <w:tc>
          <w:tcPr>
            <w:tcW w:w="0" w:type="auto"/>
            <w:hideMark/>
          </w:tcPr>
          <w:p w14:paraId="3EC4B35B"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62CAE554"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6E8ECE94" w14:textId="77777777" w:rsidR="00242E51" w:rsidRPr="00242E51" w:rsidRDefault="00242E51" w:rsidP="00242E51">
            <w:pPr>
              <w:spacing w:before="120" w:line="252" w:lineRule="auto"/>
              <w:rPr>
                <w:bCs/>
              </w:rPr>
            </w:pPr>
            <w:r w:rsidRPr="00242E51">
              <w:rPr>
                <w:bCs/>
              </w:rPr>
              <w:lastRenderedPageBreak/>
              <w:t>Software &amp; System Security</w:t>
            </w:r>
          </w:p>
        </w:tc>
        <w:tc>
          <w:tcPr>
            <w:tcW w:w="0" w:type="auto"/>
            <w:hideMark/>
          </w:tcPr>
          <w:p w14:paraId="77980098"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Have you ensured the security of software subscriptions and data access policies, including third-party integrations?</w:t>
            </w:r>
          </w:p>
        </w:tc>
        <w:tc>
          <w:tcPr>
            <w:tcW w:w="0" w:type="auto"/>
            <w:hideMark/>
          </w:tcPr>
          <w:p w14:paraId="1D5BB8BD"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018481B3"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1CCCA9F9" w14:textId="77777777" w:rsidR="00242E51" w:rsidRPr="00242E51" w:rsidRDefault="00242E51" w:rsidP="00242E51">
            <w:pPr>
              <w:spacing w:before="120" w:line="252" w:lineRule="auto"/>
              <w:rPr>
                <w:bCs/>
              </w:rPr>
            </w:pPr>
          </w:p>
        </w:tc>
        <w:tc>
          <w:tcPr>
            <w:tcW w:w="0" w:type="auto"/>
            <w:hideMark/>
          </w:tcPr>
          <w:p w14:paraId="72A182DB"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have anti-virus and anti-malware software installed and regularly updated?</w:t>
            </w:r>
          </w:p>
        </w:tc>
        <w:tc>
          <w:tcPr>
            <w:tcW w:w="0" w:type="auto"/>
            <w:hideMark/>
          </w:tcPr>
          <w:p w14:paraId="3925FDC0"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56C6F93D"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5370666D" w14:textId="77777777" w:rsidR="00242E51" w:rsidRPr="00242E51" w:rsidRDefault="00242E51" w:rsidP="00242E51">
            <w:pPr>
              <w:spacing w:before="120" w:line="252" w:lineRule="auto"/>
              <w:rPr>
                <w:bCs/>
              </w:rPr>
            </w:pPr>
          </w:p>
        </w:tc>
        <w:tc>
          <w:tcPr>
            <w:tcW w:w="0" w:type="auto"/>
            <w:hideMark/>
          </w:tcPr>
          <w:p w14:paraId="1A16387F"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client systems protected by firewalls and regularly updated security patches?</w:t>
            </w:r>
          </w:p>
        </w:tc>
        <w:tc>
          <w:tcPr>
            <w:tcW w:w="0" w:type="auto"/>
            <w:hideMark/>
          </w:tcPr>
          <w:p w14:paraId="6182175B"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7EDE7AAC"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2A548AAE" w14:textId="77777777" w:rsidR="00242E51" w:rsidRPr="00242E51" w:rsidRDefault="00242E51" w:rsidP="00242E51">
            <w:pPr>
              <w:spacing w:before="120" w:line="252" w:lineRule="auto"/>
              <w:rPr>
                <w:bCs/>
              </w:rPr>
            </w:pPr>
          </w:p>
        </w:tc>
        <w:tc>
          <w:tcPr>
            <w:tcW w:w="0" w:type="auto"/>
            <w:hideMark/>
          </w:tcPr>
          <w:p w14:paraId="0858EFCF"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Have you checked for potential vulnerabilities in the software you use (e.g., third-party add-ons)?</w:t>
            </w:r>
          </w:p>
        </w:tc>
        <w:tc>
          <w:tcPr>
            <w:tcW w:w="0" w:type="auto"/>
            <w:hideMark/>
          </w:tcPr>
          <w:p w14:paraId="56F48D53"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77FA79FE"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38150A4D" w14:textId="77777777" w:rsidR="00242E51" w:rsidRPr="00242E51" w:rsidRDefault="00242E51" w:rsidP="00242E51">
            <w:pPr>
              <w:spacing w:before="120" w:line="252" w:lineRule="auto"/>
              <w:rPr>
                <w:bCs/>
              </w:rPr>
            </w:pPr>
          </w:p>
        </w:tc>
        <w:tc>
          <w:tcPr>
            <w:tcW w:w="0" w:type="auto"/>
            <w:hideMark/>
          </w:tcPr>
          <w:p w14:paraId="1A390284"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Is all confidential information regularly backed up to a secure location?</w:t>
            </w:r>
          </w:p>
        </w:tc>
        <w:tc>
          <w:tcPr>
            <w:tcW w:w="0" w:type="auto"/>
            <w:hideMark/>
          </w:tcPr>
          <w:p w14:paraId="182253ED"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2D9C92EA"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5F270FBD" w14:textId="77777777" w:rsidR="00242E51" w:rsidRPr="00242E51" w:rsidRDefault="00242E51" w:rsidP="00242E51">
            <w:pPr>
              <w:spacing w:before="120" w:line="252" w:lineRule="auto"/>
              <w:rPr>
                <w:bCs/>
              </w:rPr>
            </w:pPr>
          </w:p>
        </w:tc>
        <w:tc>
          <w:tcPr>
            <w:tcW w:w="0" w:type="auto"/>
            <w:hideMark/>
          </w:tcPr>
          <w:p w14:paraId="7893B945"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have a protocol to monitor and respond to new security vulnerabilities in your software or systems?</w:t>
            </w:r>
          </w:p>
        </w:tc>
        <w:tc>
          <w:tcPr>
            <w:tcW w:w="0" w:type="auto"/>
            <w:hideMark/>
          </w:tcPr>
          <w:p w14:paraId="563796AF"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32797F9E"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6ABCDE97" w14:textId="77777777" w:rsidR="00242E51" w:rsidRPr="00242E51" w:rsidRDefault="00242E51" w:rsidP="00242E51">
            <w:pPr>
              <w:spacing w:before="120" w:line="252" w:lineRule="auto"/>
              <w:rPr>
                <w:bCs/>
              </w:rPr>
            </w:pPr>
            <w:r w:rsidRPr="00242E51">
              <w:rPr>
                <w:bCs/>
              </w:rPr>
              <w:t>Physical Security</w:t>
            </w:r>
          </w:p>
        </w:tc>
        <w:tc>
          <w:tcPr>
            <w:tcW w:w="0" w:type="auto"/>
            <w:hideMark/>
          </w:tcPr>
          <w:p w14:paraId="6AB440E9"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physical records stored securely (e.g., in locked cabinets, with restricted office access)?</w:t>
            </w:r>
          </w:p>
        </w:tc>
        <w:tc>
          <w:tcPr>
            <w:tcW w:w="0" w:type="auto"/>
            <w:hideMark/>
          </w:tcPr>
          <w:p w14:paraId="202B26BA"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03527BFF"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7A21A643" w14:textId="77777777" w:rsidR="00242E51" w:rsidRPr="00242E51" w:rsidRDefault="00242E51" w:rsidP="00242E51">
            <w:pPr>
              <w:spacing w:before="120" w:line="252" w:lineRule="auto"/>
              <w:rPr>
                <w:bCs/>
              </w:rPr>
            </w:pPr>
          </w:p>
        </w:tc>
        <w:tc>
          <w:tcPr>
            <w:tcW w:w="0" w:type="auto"/>
            <w:hideMark/>
          </w:tcPr>
          <w:p w14:paraId="77F45EAF"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client files on shared systems stored in separate, password-protected folders?</w:t>
            </w:r>
          </w:p>
        </w:tc>
        <w:tc>
          <w:tcPr>
            <w:tcW w:w="0" w:type="auto"/>
            <w:hideMark/>
          </w:tcPr>
          <w:p w14:paraId="74E153A3"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71430D42"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0E6B88C8" w14:textId="77777777" w:rsidR="00242E51" w:rsidRPr="00242E51" w:rsidRDefault="00242E51" w:rsidP="00242E51">
            <w:pPr>
              <w:spacing w:before="120" w:line="252" w:lineRule="auto"/>
              <w:rPr>
                <w:bCs/>
              </w:rPr>
            </w:pPr>
          </w:p>
        </w:tc>
        <w:tc>
          <w:tcPr>
            <w:tcW w:w="0" w:type="auto"/>
            <w:hideMark/>
          </w:tcPr>
          <w:p w14:paraId="4E6B1B67"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If using public or shared computers, are browsers set to private or incognito mode to prevent data retention?</w:t>
            </w:r>
          </w:p>
        </w:tc>
        <w:tc>
          <w:tcPr>
            <w:tcW w:w="0" w:type="auto"/>
            <w:hideMark/>
          </w:tcPr>
          <w:p w14:paraId="7E07187A"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495F64EB"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34609071" w14:textId="77777777" w:rsidR="00242E51" w:rsidRPr="00242E51" w:rsidRDefault="00242E51" w:rsidP="00242E51">
            <w:pPr>
              <w:spacing w:before="120" w:line="252" w:lineRule="auto"/>
              <w:rPr>
                <w:bCs/>
              </w:rPr>
            </w:pPr>
          </w:p>
        </w:tc>
        <w:tc>
          <w:tcPr>
            <w:tcW w:w="0" w:type="auto"/>
            <w:hideMark/>
          </w:tcPr>
          <w:p w14:paraId="77921571"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ensure that paper documents are shredded when no longer needed?</w:t>
            </w:r>
          </w:p>
        </w:tc>
        <w:tc>
          <w:tcPr>
            <w:tcW w:w="0" w:type="auto"/>
            <w:hideMark/>
          </w:tcPr>
          <w:p w14:paraId="3A4D7A73"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0E0D0F48"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6BAF6EB9" w14:textId="77777777" w:rsidR="00242E51" w:rsidRPr="00242E51" w:rsidRDefault="00242E51" w:rsidP="00242E51">
            <w:pPr>
              <w:spacing w:before="120" w:line="252" w:lineRule="auto"/>
              <w:rPr>
                <w:bCs/>
              </w:rPr>
            </w:pPr>
          </w:p>
        </w:tc>
        <w:tc>
          <w:tcPr>
            <w:tcW w:w="0" w:type="auto"/>
            <w:hideMark/>
          </w:tcPr>
          <w:p w14:paraId="4437A9DD"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office spaces locked when not in use to prevent unauthorised access?</w:t>
            </w:r>
          </w:p>
        </w:tc>
        <w:tc>
          <w:tcPr>
            <w:tcW w:w="0" w:type="auto"/>
            <w:hideMark/>
          </w:tcPr>
          <w:p w14:paraId="267C6A77"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15BC30FB"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260FEB8A" w14:textId="77777777" w:rsidR="00242E51" w:rsidRPr="00242E51" w:rsidRDefault="00242E51" w:rsidP="00242E51">
            <w:pPr>
              <w:spacing w:before="120" w:line="252" w:lineRule="auto"/>
              <w:rPr>
                <w:bCs/>
              </w:rPr>
            </w:pPr>
          </w:p>
        </w:tc>
        <w:tc>
          <w:tcPr>
            <w:tcW w:w="0" w:type="auto"/>
            <w:hideMark/>
          </w:tcPr>
          <w:p w14:paraId="4BCBD151"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have security systems in place (e.g., alarm systems or surveillance) to protect physical client records?</w:t>
            </w:r>
          </w:p>
        </w:tc>
        <w:tc>
          <w:tcPr>
            <w:tcW w:w="0" w:type="auto"/>
            <w:hideMark/>
          </w:tcPr>
          <w:p w14:paraId="6529F581"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375CB9AB"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6FAFBBDD" w14:textId="77777777" w:rsidR="00242E51" w:rsidRPr="00242E51" w:rsidRDefault="00242E51" w:rsidP="00242E51">
            <w:pPr>
              <w:spacing w:before="120" w:line="252" w:lineRule="auto"/>
              <w:rPr>
                <w:bCs/>
              </w:rPr>
            </w:pPr>
            <w:r w:rsidRPr="00242E51">
              <w:rPr>
                <w:bCs/>
              </w:rPr>
              <w:t>Employee &amp; Contractor Protocol</w:t>
            </w:r>
          </w:p>
        </w:tc>
        <w:tc>
          <w:tcPr>
            <w:tcW w:w="0" w:type="auto"/>
            <w:hideMark/>
          </w:tcPr>
          <w:p w14:paraId="43C6ED58"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all employees and contractors required to sign a confidentiality agreement before starting work?</w:t>
            </w:r>
          </w:p>
        </w:tc>
        <w:tc>
          <w:tcPr>
            <w:tcW w:w="0" w:type="auto"/>
            <w:hideMark/>
          </w:tcPr>
          <w:p w14:paraId="418C1DB6"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72306D00"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7B4B93D5" w14:textId="77777777" w:rsidR="00242E51" w:rsidRPr="00242E51" w:rsidRDefault="00242E51" w:rsidP="00242E51">
            <w:pPr>
              <w:spacing w:before="120" w:line="252" w:lineRule="auto"/>
              <w:rPr>
                <w:bCs/>
              </w:rPr>
            </w:pPr>
          </w:p>
        </w:tc>
        <w:tc>
          <w:tcPr>
            <w:tcW w:w="0" w:type="auto"/>
            <w:hideMark/>
          </w:tcPr>
          <w:p w14:paraId="1D7353DC"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Have you informed employees and contractors about the importance of confidentiality and the consequences of breaches?</w:t>
            </w:r>
          </w:p>
        </w:tc>
        <w:tc>
          <w:tcPr>
            <w:tcW w:w="0" w:type="auto"/>
            <w:hideMark/>
          </w:tcPr>
          <w:p w14:paraId="6C64CD9A"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03D7F5B9"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46D2941B" w14:textId="77777777" w:rsidR="00242E51" w:rsidRPr="00242E51" w:rsidRDefault="00242E51" w:rsidP="00242E51">
            <w:pPr>
              <w:spacing w:before="120" w:line="252" w:lineRule="auto"/>
              <w:rPr>
                <w:bCs/>
              </w:rPr>
            </w:pPr>
          </w:p>
        </w:tc>
        <w:tc>
          <w:tcPr>
            <w:tcW w:w="0" w:type="auto"/>
            <w:hideMark/>
          </w:tcPr>
          <w:p w14:paraId="1788BA6F"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employees aware of which information can be shared and under what circumstances?</w:t>
            </w:r>
          </w:p>
        </w:tc>
        <w:tc>
          <w:tcPr>
            <w:tcW w:w="0" w:type="auto"/>
            <w:hideMark/>
          </w:tcPr>
          <w:p w14:paraId="7364FA01"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22B4EC43"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0EFA6957" w14:textId="77777777" w:rsidR="00242E51" w:rsidRPr="00242E51" w:rsidRDefault="00242E51" w:rsidP="00242E51">
            <w:pPr>
              <w:spacing w:before="120" w:line="252" w:lineRule="auto"/>
              <w:rPr>
                <w:bCs/>
              </w:rPr>
            </w:pPr>
          </w:p>
        </w:tc>
        <w:tc>
          <w:tcPr>
            <w:tcW w:w="0" w:type="auto"/>
            <w:hideMark/>
          </w:tcPr>
          <w:p w14:paraId="37A7EBBF"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employees have clear guidelines on how to handle sensitive information, including handling paperwork and using digital systems?</w:t>
            </w:r>
          </w:p>
        </w:tc>
        <w:tc>
          <w:tcPr>
            <w:tcW w:w="0" w:type="auto"/>
            <w:hideMark/>
          </w:tcPr>
          <w:p w14:paraId="400BE09E"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39470039"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11D8782C" w14:textId="77777777" w:rsidR="00242E51" w:rsidRPr="00242E51" w:rsidRDefault="00242E51" w:rsidP="00242E51">
            <w:pPr>
              <w:spacing w:before="120" w:line="252" w:lineRule="auto"/>
              <w:rPr>
                <w:bCs/>
              </w:rPr>
            </w:pPr>
          </w:p>
        </w:tc>
        <w:tc>
          <w:tcPr>
            <w:tcW w:w="0" w:type="auto"/>
            <w:hideMark/>
          </w:tcPr>
          <w:p w14:paraId="3886DB72"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former employees and contractors’ access permissions immediately revoked upon termination?</w:t>
            </w:r>
          </w:p>
        </w:tc>
        <w:tc>
          <w:tcPr>
            <w:tcW w:w="0" w:type="auto"/>
            <w:hideMark/>
          </w:tcPr>
          <w:p w14:paraId="289D6561"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0C70CE3F"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73E05735" w14:textId="77777777" w:rsidR="00242E51" w:rsidRPr="00242E51" w:rsidRDefault="00242E51" w:rsidP="00242E51">
            <w:pPr>
              <w:spacing w:before="120" w:line="252" w:lineRule="auto"/>
              <w:rPr>
                <w:bCs/>
              </w:rPr>
            </w:pPr>
          </w:p>
        </w:tc>
        <w:tc>
          <w:tcPr>
            <w:tcW w:w="0" w:type="auto"/>
            <w:hideMark/>
          </w:tcPr>
          <w:p w14:paraId="007E778E"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employees undergo regular training on confidentiality and data security best practices?</w:t>
            </w:r>
          </w:p>
        </w:tc>
        <w:tc>
          <w:tcPr>
            <w:tcW w:w="0" w:type="auto"/>
            <w:hideMark/>
          </w:tcPr>
          <w:p w14:paraId="0EBD3A43"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55BA0BC4"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5EA504D0" w14:textId="77777777" w:rsidR="00242E51" w:rsidRPr="00242E51" w:rsidRDefault="00242E51" w:rsidP="00242E51">
            <w:pPr>
              <w:spacing w:before="120" w:line="252" w:lineRule="auto"/>
              <w:rPr>
                <w:bCs/>
              </w:rPr>
            </w:pPr>
            <w:r w:rsidRPr="00242E51">
              <w:rPr>
                <w:bCs/>
              </w:rPr>
              <w:t>Incident Management &amp; Reporting</w:t>
            </w:r>
          </w:p>
        </w:tc>
        <w:tc>
          <w:tcPr>
            <w:tcW w:w="0" w:type="auto"/>
            <w:hideMark/>
          </w:tcPr>
          <w:p w14:paraId="7BB6916A"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have a protocol for handling accidental or inadvertent disclosure of confidential information?</w:t>
            </w:r>
          </w:p>
        </w:tc>
        <w:tc>
          <w:tcPr>
            <w:tcW w:w="0" w:type="auto"/>
            <w:hideMark/>
          </w:tcPr>
          <w:p w14:paraId="25F57C9B"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1D13035B"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5D6246A7" w14:textId="77777777" w:rsidR="00242E51" w:rsidRPr="00242E51" w:rsidRDefault="00242E51" w:rsidP="00242E51">
            <w:pPr>
              <w:spacing w:before="120" w:line="252" w:lineRule="auto"/>
              <w:rPr>
                <w:bCs/>
              </w:rPr>
            </w:pPr>
          </w:p>
        </w:tc>
        <w:tc>
          <w:tcPr>
            <w:tcW w:w="0" w:type="auto"/>
            <w:hideMark/>
          </w:tcPr>
          <w:p w14:paraId="1E3D5674" w14:textId="2D5092EE"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 xml:space="preserve">Have you established a process to notify clients </w:t>
            </w:r>
            <w:r w:rsidR="00331F2C">
              <w:t>immediately of any breach in confidentiality or data security</w:t>
            </w:r>
            <w:r w:rsidRPr="00242E51">
              <w:t>?</w:t>
            </w:r>
          </w:p>
        </w:tc>
        <w:tc>
          <w:tcPr>
            <w:tcW w:w="0" w:type="auto"/>
            <w:hideMark/>
          </w:tcPr>
          <w:p w14:paraId="322A5531"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47BDC342"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7D7489A1" w14:textId="77777777" w:rsidR="00242E51" w:rsidRPr="00242E51" w:rsidRDefault="00242E51" w:rsidP="00242E51">
            <w:pPr>
              <w:spacing w:before="120" w:line="252" w:lineRule="auto"/>
              <w:rPr>
                <w:bCs/>
              </w:rPr>
            </w:pPr>
          </w:p>
        </w:tc>
        <w:tc>
          <w:tcPr>
            <w:tcW w:w="0" w:type="auto"/>
            <w:hideMark/>
          </w:tcPr>
          <w:p w14:paraId="7AD0E1F1"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monitor systems for any unauthorised access attempts or suspicious activity?</w:t>
            </w:r>
          </w:p>
        </w:tc>
        <w:tc>
          <w:tcPr>
            <w:tcW w:w="0" w:type="auto"/>
            <w:hideMark/>
          </w:tcPr>
          <w:p w14:paraId="3A78CF84"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0AC7D916"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55F89FAE" w14:textId="77777777" w:rsidR="00242E51" w:rsidRPr="00242E51" w:rsidRDefault="00242E51" w:rsidP="00242E51">
            <w:pPr>
              <w:spacing w:before="120" w:line="252" w:lineRule="auto"/>
              <w:rPr>
                <w:bCs/>
              </w:rPr>
            </w:pPr>
          </w:p>
        </w:tc>
        <w:tc>
          <w:tcPr>
            <w:tcW w:w="0" w:type="auto"/>
            <w:hideMark/>
          </w:tcPr>
          <w:p w14:paraId="3E12B4D9"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all staff members trained in identifying and reporting security incidents or breaches?</w:t>
            </w:r>
          </w:p>
        </w:tc>
        <w:tc>
          <w:tcPr>
            <w:tcW w:w="0" w:type="auto"/>
            <w:hideMark/>
          </w:tcPr>
          <w:p w14:paraId="6EB0AC1D"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05EE239B"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2FDFE0E8" w14:textId="77777777" w:rsidR="00242E51" w:rsidRPr="00242E51" w:rsidRDefault="00242E51" w:rsidP="00242E51">
            <w:pPr>
              <w:spacing w:before="120" w:line="252" w:lineRule="auto"/>
              <w:rPr>
                <w:bCs/>
              </w:rPr>
            </w:pPr>
          </w:p>
        </w:tc>
        <w:tc>
          <w:tcPr>
            <w:tcW w:w="0" w:type="auto"/>
            <w:hideMark/>
          </w:tcPr>
          <w:p w14:paraId="3AC3FBCC"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have a designated point of contact for reporting security incidents and breaches?</w:t>
            </w:r>
          </w:p>
        </w:tc>
        <w:tc>
          <w:tcPr>
            <w:tcW w:w="0" w:type="auto"/>
            <w:hideMark/>
          </w:tcPr>
          <w:p w14:paraId="0B9FA0F2"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7A07C47B"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1BD8B3EC" w14:textId="77777777" w:rsidR="00242E51" w:rsidRPr="00242E51" w:rsidRDefault="00242E51" w:rsidP="00242E51">
            <w:pPr>
              <w:spacing w:before="120" w:line="252" w:lineRule="auto"/>
              <w:rPr>
                <w:bCs/>
              </w:rPr>
            </w:pPr>
            <w:r w:rsidRPr="00242E51">
              <w:rPr>
                <w:bCs/>
              </w:rPr>
              <w:t>Compliance with Privacy Laws</w:t>
            </w:r>
          </w:p>
        </w:tc>
        <w:tc>
          <w:tcPr>
            <w:tcW w:w="0" w:type="auto"/>
            <w:hideMark/>
          </w:tcPr>
          <w:p w14:paraId="637B2A91"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 xml:space="preserve">Are you familiar with the </w:t>
            </w:r>
            <w:r w:rsidRPr="00242E51">
              <w:rPr>
                <w:i/>
                <w:iCs/>
              </w:rPr>
              <w:t>Privacy Act 1988</w:t>
            </w:r>
            <w:r w:rsidRPr="00242E51">
              <w:t xml:space="preserve"> and how it applies to your business?</w:t>
            </w:r>
          </w:p>
        </w:tc>
        <w:tc>
          <w:tcPr>
            <w:tcW w:w="0" w:type="auto"/>
            <w:hideMark/>
          </w:tcPr>
          <w:p w14:paraId="071CE19C"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7B6469A4"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19CEA234" w14:textId="77777777" w:rsidR="00242E51" w:rsidRPr="00242E51" w:rsidRDefault="00242E51" w:rsidP="00242E51">
            <w:pPr>
              <w:spacing w:before="120" w:line="252" w:lineRule="auto"/>
              <w:rPr>
                <w:bCs/>
              </w:rPr>
            </w:pPr>
          </w:p>
        </w:tc>
        <w:tc>
          <w:tcPr>
            <w:tcW w:w="0" w:type="auto"/>
            <w:hideMark/>
          </w:tcPr>
          <w:p w14:paraId="27315239"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Have you reviewed and updated your data protection policies in line with legal requirements?</w:t>
            </w:r>
          </w:p>
        </w:tc>
        <w:tc>
          <w:tcPr>
            <w:tcW w:w="0" w:type="auto"/>
            <w:hideMark/>
          </w:tcPr>
          <w:p w14:paraId="2A2C2A6D"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582E508A"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5635B4CF" w14:textId="77777777" w:rsidR="00242E51" w:rsidRPr="00242E51" w:rsidRDefault="00242E51" w:rsidP="00242E51">
            <w:pPr>
              <w:spacing w:before="120" w:line="252" w:lineRule="auto"/>
              <w:rPr>
                <w:bCs/>
              </w:rPr>
            </w:pPr>
          </w:p>
        </w:tc>
        <w:tc>
          <w:tcPr>
            <w:tcW w:w="0" w:type="auto"/>
            <w:hideMark/>
          </w:tcPr>
          <w:p w14:paraId="65664955"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Are you prepared to notify clients and the Australian Information Commissioner in the event of a serious data breach?</w:t>
            </w:r>
          </w:p>
        </w:tc>
        <w:tc>
          <w:tcPr>
            <w:tcW w:w="0" w:type="auto"/>
            <w:hideMark/>
          </w:tcPr>
          <w:p w14:paraId="20181D72"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5848C132"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03D4ABD5" w14:textId="77777777" w:rsidR="00242E51" w:rsidRPr="00242E51" w:rsidRDefault="00242E51" w:rsidP="00242E51">
            <w:pPr>
              <w:spacing w:before="120" w:line="252" w:lineRule="auto"/>
              <w:rPr>
                <w:bCs/>
              </w:rPr>
            </w:pPr>
          </w:p>
        </w:tc>
        <w:tc>
          <w:tcPr>
            <w:tcW w:w="0" w:type="auto"/>
            <w:hideMark/>
          </w:tcPr>
          <w:p w14:paraId="10D0BADC"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have a plan for securing client data in the event of a system or physical breach?</w:t>
            </w:r>
          </w:p>
        </w:tc>
        <w:tc>
          <w:tcPr>
            <w:tcW w:w="0" w:type="auto"/>
            <w:hideMark/>
          </w:tcPr>
          <w:p w14:paraId="329D5168"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242E51" w:rsidRPr="00242E51" w14:paraId="56035C66" w14:textId="77777777" w:rsidTr="00242E51">
        <w:tc>
          <w:tcPr>
            <w:cnfStyle w:val="001000000000" w:firstRow="0" w:lastRow="0" w:firstColumn="1" w:lastColumn="0" w:oddVBand="0" w:evenVBand="0" w:oddHBand="0" w:evenHBand="0" w:firstRowFirstColumn="0" w:firstRowLastColumn="0" w:lastRowFirstColumn="0" w:lastRowLastColumn="0"/>
            <w:tcW w:w="0" w:type="auto"/>
            <w:hideMark/>
          </w:tcPr>
          <w:p w14:paraId="7A2880C3" w14:textId="77777777" w:rsidR="00242E51" w:rsidRPr="00242E51" w:rsidRDefault="00242E51" w:rsidP="00242E51">
            <w:pPr>
              <w:spacing w:before="120" w:line="252" w:lineRule="auto"/>
              <w:rPr>
                <w:bCs/>
              </w:rPr>
            </w:pPr>
          </w:p>
        </w:tc>
        <w:tc>
          <w:tcPr>
            <w:tcW w:w="0" w:type="auto"/>
            <w:hideMark/>
          </w:tcPr>
          <w:p w14:paraId="7EE0C4BA"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pPr>
            <w:r w:rsidRPr="00242E51">
              <w:t>Do you conduct periodic privacy audits to ensure ongoing compliance with privacy laws and policies?</w:t>
            </w:r>
          </w:p>
        </w:tc>
        <w:tc>
          <w:tcPr>
            <w:tcW w:w="0" w:type="auto"/>
            <w:hideMark/>
          </w:tcPr>
          <w:p w14:paraId="0FE81892" w14:textId="77777777" w:rsidR="00242E51" w:rsidRPr="00242E51" w:rsidRDefault="00242E51" w:rsidP="00242E51">
            <w:pPr>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bl>
    <w:p w14:paraId="2E74072F" w14:textId="44640F9B" w:rsidR="00DB7C4B" w:rsidRPr="00141A1A" w:rsidRDefault="002A571E" w:rsidP="00DB7C4B">
      <w:pPr>
        <w:rPr>
          <w:b/>
          <w:bCs/>
        </w:rPr>
      </w:pPr>
      <w:r w:rsidRPr="00141A1A">
        <w:rPr>
          <w:b/>
          <w:bCs/>
        </w:rPr>
        <w:t xml:space="preserve"> </w:t>
      </w:r>
    </w:p>
    <w:p w14:paraId="12530ACD" w14:textId="16D221A8" w:rsidR="002A571E" w:rsidRPr="00141A1A" w:rsidRDefault="002A571E">
      <w:pPr>
        <w:keepLines w:val="0"/>
        <w:rPr>
          <w:b/>
          <w:bCs/>
        </w:rPr>
      </w:pPr>
      <w:r w:rsidRPr="00141A1A">
        <w:rPr>
          <w:b/>
          <w:bCs/>
        </w:rPr>
        <w:br w:type="page"/>
      </w:r>
    </w:p>
    <w:p w14:paraId="1661F2F0" w14:textId="3A7149E8" w:rsidR="002A571E" w:rsidRPr="00141A1A" w:rsidRDefault="002A571E" w:rsidP="002A571E">
      <w:pPr>
        <w:pStyle w:val="Title"/>
      </w:pPr>
      <w:r w:rsidRPr="00141A1A">
        <w:lastRenderedPageBreak/>
        <w:t xml:space="preserve">Chapter 3: My Obligations to the Code </w:t>
      </w:r>
    </w:p>
    <w:p w14:paraId="5E6B907F" w14:textId="087B20B9" w:rsidR="002A571E" w:rsidRPr="00141A1A" w:rsidRDefault="002A571E" w:rsidP="002A571E">
      <w:pPr>
        <w:pStyle w:val="Heading2"/>
      </w:pPr>
      <w:r w:rsidRPr="00141A1A">
        <w:t xml:space="preserve">Checklist for Managing Conflicts of Interest </w:t>
      </w:r>
    </w:p>
    <w:tbl>
      <w:tblPr>
        <w:tblStyle w:val="ICBTable"/>
        <w:tblW w:w="0" w:type="auto"/>
        <w:tblLook w:val="04A0" w:firstRow="1" w:lastRow="0" w:firstColumn="1" w:lastColumn="0" w:noHBand="0" w:noVBand="1"/>
      </w:tblPr>
      <w:tblGrid>
        <w:gridCol w:w="2515"/>
        <w:gridCol w:w="6796"/>
        <w:gridCol w:w="883"/>
      </w:tblGrid>
      <w:tr w:rsidR="002A571E" w:rsidRPr="002A571E" w14:paraId="0F15F819" w14:textId="77777777" w:rsidTr="002A5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718533" w14:textId="77777777" w:rsidR="002A571E" w:rsidRPr="002A571E" w:rsidRDefault="002A571E" w:rsidP="002A571E">
            <w:pPr>
              <w:keepLines w:val="0"/>
              <w:spacing w:before="120" w:line="252" w:lineRule="auto"/>
              <w:rPr>
                <w:bCs/>
              </w:rPr>
            </w:pPr>
            <w:r w:rsidRPr="002A571E">
              <w:rPr>
                <w:bCs/>
              </w:rPr>
              <w:t>Category</w:t>
            </w:r>
          </w:p>
        </w:tc>
        <w:tc>
          <w:tcPr>
            <w:tcW w:w="0" w:type="auto"/>
            <w:hideMark/>
          </w:tcPr>
          <w:p w14:paraId="320FC002" w14:textId="77777777" w:rsidR="002A571E" w:rsidRPr="002A571E" w:rsidRDefault="002A571E" w:rsidP="002A571E">
            <w:pPr>
              <w:keepLines w:val="0"/>
              <w:spacing w:before="120" w:line="252" w:lineRule="auto"/>
              <w:cnfStyle w:val="100000000000" w:firstRow="1" w:lastRow="0" w:firstColumn="0" w:lastColumn="0" w:oddVBand="0" w:evenVBand="0" w:oddHBand="0" w:evenHBand="0" w:firstRowFirstColumn="0" w:firstRowLastColumn="0" w:lastRowFirstColumn="0" w:lastRowLastColumn="0"/>
              <w:rPr>
                <w:bCs/>
              </w:rPr>
            </w:pPr>
            <w:r w:rsidRPr="002A571E">
              <w:rPr>
                <w:bCs/>
              </w:rPr>
              <w:t>Questions</w:t>
            </w:r>
          </w:p>
        </w:tc>
        <w:tc>
          <w:tcPr>
            <w:tcW w:w="0" w:type="auto"/>
            <w:hideMark/>
          </w:tcPr>
          <w:p w14:paraId="2145D556" w14:textId="77777777" w:rsidR="002A571E" w:rsidRPr="002A571E" w:rsidRDefault="002A571E" w:rsidP="002A571E">
            <w:pPr>
              <w:keepLines w:val="0"/>
              <w:spacing w:before="120" w:line="252" w:lineRule="auto"/>
              <w:cnfStyle w:val="100000000000" w:firstRow="1" w:lastRow="0" w:firstColumn="0" w:lastColumn="0" w:oddVBand="0" w:evenVBand="0" w:oddHBand="0" w:evenHBand="0" w:firstRowFirstColumn="0" w:firstRowLastColumn="0" w:lastRowFirstColumn="0" w:lastRowLastColumn="0"/>
              <w:rPr>
                <w:bCs/>
              </w:rPr>
            </w:pPr>
            <w:r w:rsidRPr="002A571E">
              <w:rPr>
                <w:bCs/>
              </w:rPr>
              <w:t>Yes/No</w:t>
            </w:r>
          </w:p>
        </w:tc>
      </w:tr>
      <w:tr w:rsidR="002A571E" w:rsidRPr="002A571E" w14:paraId="7C12C8D5" w14:textId="77777777" w:rsidTr="002A571E">
        <w:tc>
          <w:tcPr>
            <w:cnfStyle w:val="001000000000" w:firstRow="0" w:lastRow="0" w:firstColumn="1" w:lastColumn="0" w:oddVBand="0" w:evenVBand="0" w:oddHBand="0" w:evenHBand="0" w:firstRowFirstColumn="0" w:firstRowLastColumn="0" w:lastRowFirstColumn="0" w:lastRowLastColumn="0"/>
            <w:tcW w:w="0" w:type="auto"/>
            <w:hideMark/>
          </w:tcPr>
          <w:p w14:paraId="58DB7EDE" w14:textId="77777777" w:rsidR="002A571E" w:rsidRPr="002A571E" w:rsidRDefault="002A571E" w:rsidP="002A571E">
            <w:pPr>
              <w:keepLines w:val="0"/>
              <w:spacing w:before="120" w:line="252" w:lineRule="auto"/>
            </w:pPr>
            <w:r w:rsidRPr="002A571E">
              <w:rPr>
                <w:bCs/>
              </w:rPr>
              <w:t>Identification of Conflicts</w:t>
            </w:r>
          </w:p>
        </w:tc>
        <w:tc>
          <w:tcPr>
            <w:tcW w:w="0" w:type="auto"/>
            <w:hideMark/>
          </w:tcPr>
          <w:p w14:paraId="779EF5CB"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r w:rsidRPr="002A571E">
              <w:t>Have potential and actual conflicts of interest been identified before and during engagements?</w:t>
            </w:r>
          </w:p>
        </w:tc>
        <w:tc>
          <w:tcPr>
            <w:tcW w:w="0" w:type="auto"/>
            <w:hideMark/>
          </w:tcPr>
          <w:p w14:paraId="28486336"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p>
        </w:tc>
      </w:tr>
      <w:tr w:rsidR="002A571E" w:rsidRPr="00141A1A" w14:paraId="421A1630" w14:textId="77777777" w:rsidTr="002A571E">
        <w:tc>
          <w:tcPr>
            <w:cnfStyle w:val="001000000000" w:firstRow="0" w:lastRow="0" w:firstColumn="1" w:lastColumn="0" w:oddVBand="0" w:evenVBand="0" w:oddHBand="0" w:evenHBand="0" w:firstRowFirstColumn="0" w:firstRowLastColumn="0" w:lastRowFirstColumn="0" w:lastRowLastColumn="0"/>
            <w:tcW w:w="0" w:type="auto"/>
          </w:tcPr>
          <w:p w14:paraId="20C66B09" w14:textId="5E1D467F" w:rsidR="002A571E" w:rsidRPr="00141A1A" w:rsidRDefault="002A571E" w:rsidP="002A571E">
            <w:pPr>
              <w:keepLines w:val="0"/>
            </w:pPr>
            <w:r w:rsidRPr="00141A1A">
              <w:t>Sources of Conflicts</w:t>
            </w:r>
          </w:p>
        </w:tc>
        <w:tc>
          <w:tcPr>
            <w:tcW w:w="0" w:type="auto"/>
          </w:tcPr>
          <w:p w14:paraId="7704F5C8" w14:textId="551A6BE3" w:rsidR="002A571E" w:rsidRPr="00141A1A" w:rsidRDefault="002A571E" w:rsidP="002A571E">
            <w:pPr>
              <w:keepLines w:val="0"/>
              <w:cnfStyle w:val="000000000000" w:firstRow="0" w:lastRow="0" w:firstColumn="0" w:lastColumn="0" w:oddVBand="0" w:evenVBand="0" w:oddHBand="0" w:evenHBand="0" w:firstRowFirstColumn="0" w:firstRowLastColumn="0" w:lastRowFirstColumn="0" w:lastRowLastColumn="0"/>
            </w:pPr>
            <w:r w:rsidRPr="00141A1A">
              <w:t>Have possible sources of conflicts been reviewed (e.g. prior relationships, personal or financial interests)</w:t>
            </w:r>
          </w:p>
        </w:tc>
        <w:tc>
          <w:tcPr>
            <w:tcW w:w="0" w:type="auto"/>
          </w:tcPr>
          <w:p w14:paraId="1455FEBB" w14:textId="77777777" w:rsidR="002A571E" w:rsidRPr="00141A1A" w:rsidRDefault="002A571E" w:rsidP="002A571E">
            <w:pPr>
              <w:keepLines w:val="0"/>
              <w:cnfStyle w:val="000000000000" w:firstRow="0" w:lastRow="0" w:firstColumn="0" w:lastColumn="0" w:oddVBand="0" w:evenVBand="0" w:oddHBand="0" w:evenHBand="0" w:firstRowFirstColumn="0" w:firstRowLastColumn="0" w:lastRowFirstColumn="0" w:lastRowLastColumn="0"/>
            </w:pPr>
          </w:p>
        </w:tc>
      </w:tr>
      <w:tr w:rsidR="002A571E" w:rsidRPr="002A571E" w14:paraId="5B4B035F" w14:textId="77777777" w:rsidTr="002A571E">
        <w:tc>
          <w:tcPr>
            <w:cnfStyle w:val="001000000000" w:firstRow="0" w:lastRow="0" w:firstColumn="1" w:lastColumn="0" w:oddVBand="0" w:evenVBand="0" w:oddHBand="0" w:evenHBand="0" w:firstRowFirstColumn="0" w:firstRowLastColumn="0" w:lastRowFirstColumn="0" w:lastRowLastColumn="0"/>
            <w:tcW w:w="0" w:type="auto"/>
            <w:hideMark/>
          </w:tcPr>
          <w:p w14:paraId="77AF98C0" w14:textId="77777777" w:rsidR="002A571E" w:rsidRPr="002A571E" w:rsidRDefault="002A571E" w:rsidP="002A571E">
            <w:pPr>
              <w:keepLines w:val="0"/>
              <w:spacing w:before="120" w:line="252" w:lineRule="auto"/>
            </w:pPr>
            <w:r w:rsidRPr="002A571E">
              <w:rPr>
                <w:bCs/>
              </w:rPr>
              <w:t>Assessment</w:t>
            </w:r>
          </w:p>
        </w:tc>
        <w:tc>
          <w:tcPr>
            <w:tcW w:w="0" w:type="auto"/>
            <w:hideMark/>
          </w:tcPr>
          <w:p w14:paraId="2683E3E1"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r w:rsidRPr="002A571E">
              <w:t>Have conflicts been evaluated for their impact on objectivity and impartiality?</w:t>
            </w:r>
          </w:p>
        </w:tc>
        <w:tc>
          <w:tcPr>
            <w:tcW w:w="0" w:type="auto"/>
            <w:hideMark/>
          </w:tcPr>
          <w:p w14:paraId="2CC9F865"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p>
        </w:tc>
      </w:tr>
      <w:tr w:rsidR="002A571E" w:rsidRPr="00141A1A" w14:paraId="3A92648E" w14:textId="77777777" w:rsidTr="002A571E">
        <w:tc>
          <w:tcPr>
            <w:cnfStyle w:val="001000000000" w:firstRow="0" w:lastRow="0" w:firstColumn="1" w:lastColumn="0" w:oddVBand="0" w:evenVBand="0" w:oddHBand="0" w:evenHBand="0" w:firstRowFirstColumn="0" w:firstRowLastColumn="0" w:lastRowFirstColumn="0" w:lastRowLastColumn="0"/>
            <w:tcW w:w="0" w:type="auto"/>
          </w:tcPr>
          <w:p w14:paraId="53143DB8" w14:textId="5C44A0B3" w:rsidR="002A571E" w:rsidRPr="00141A1A" w:rsidRDefault="002A571E" w:rsidP="002A571E">
            <w:pPr>
              <w:keepLines w:val="0"/>
            </w:pPr>
            <w:r w:rsidRPr="00141A1A">
              <w:t>Severity of Conflicts</w:t>
            </w:r>
          </w:p>
        </w:tc>
        <w:tc>
          <w:tcPr>
            <w:tcW w:w="0" w:type="auto"/>
          </w:tcPr>
          <w:p w14:paraId="4A908EA4" w14:textId="5227ABA9" w:rsidR="002A571E" w:rsidRPr="00141A1A" w:rsidRDefault="002A571E" w:rsidP="002A571E">
            <w:pPr>
              <w:keepLines w:val="0"/>
              <w:cnfStyle w:val="000000000000" w:firstRow="0" w:lastRow="0" w:firstColumn="0" w:lastColumn="0" w:oddVBand="0" w:evenVBand="0" w:oddHBand="0" w:evenHBand="0" w:firstRowFirstColumn="0" w:firstRowLastColumn="0" w:lastRowFirstColumn="0" w:lastRowLastColumn="0"/>
            </w:pPr>
            <w:r w:rsidRPr="00141A1A">
              <w:t>Have conflicts been categorised by severity and potential risk to the client relationship?</w:t>
            </w:r>
          </w:p>
        </w:tc>
        <w:tc>
          <w:tcPr>
            <w:tcW w:w="0" w:type="auto"/>
          </w:tcPr>
          <w:p w14:paraId="26BCF868" w14:textId="77777777" w:rsidR="002A571E" w:rsidRPr="00141A1A" w:rsidRDefault="002A571E" w:rsidP="002A571E">
            <w:pPr>
              <w:keepLines w:val="0"/>
              <w:cnfStyle w:val="000000000000" w:firstRow="0" w:lastRow="0" w:firstColumn="0" w:lastColumn="0" w:oddVBand="0" w:evenVBand="0" w:oddHBand="0" w:evenHBand="0" w:firstRowFirstColumn="0" w:firstRowLastColumn="0" w:lastRowFirstColumn="0" w:lastRowLastColumn="0"/>
            </w:pPr>
          </w:p>
        </w:tc>
      </w:tr>
      <w:tr w:rsidR="002A571E" w:rsidRPr="002A571E" w14:paraId="0502223C" w14:textId="77777777" w:rsidTr="002A571E">
        <w:tc>
          <w:tcPr>
            <w:cnfStyle w:val="001000000000" w:firstRow="0" w:lastRow="0" w:firstColumn="1" w:lastColumn="0" w:oddVBand="0" w:evenVBand="0" w:oddHBand="0" w:evenHBand="0" w:firstRowFirstColumn="0" w:firstRowLastColumn="0" w:lastRowFirstColumn="0" w:lastRowLastColumn="0"/>
            <w:tcW w:w="0" w:type="auto"/>
            <w:hideMark/>
          </w:tcPr>
          <w:p w14:paraId="67CD34B1" w14:textId="77777777" w:rsidR="002A571E" w:rsidRPr="002A571E" w:rsidRDefault="002A571E" w:rsidP="002A571E">
            <w:pPr>
              <w:keepLines w:val="0"/>
              <w:spacing w:before="120" w:line="252" w:lineRule="auto"/>
            </w:pPr>
            <w:r w:rsidRPr="002A571E">
              <w:rPr>
                <w:bCs/>
              </w:rPr>
              <w:t>Controlling Conflicts</w:t>
            </w:r>
          </w:p>
        </w:tc>
        <w:tc>
          <w:tcPr>
            <w:tcW w:w="0" w:type="auto"/>
            <w:hideMark/>
          </w:tcPr>
          <w:p w14:paraId="466B5AB1"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r w:rsidRPr="002A571E">
              <w:t>Are arrangements in place to control conflicts (e.g., separation of teams, independent advice)?</w:t>
            </w:r>
          </w:p>
        </w:tc>
        <w:tc>
          <w:tcPr>
            <w:tcW w:w="0" w:type="auto"/>
            <w:hideMark/>
          </w:tcPr>
          <w:p w14:paraId="1F8323D3"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p>
        </w:tc>
      </w:tr>
      <w:tr w:rsidR="002A571E" w:rsidRPr="00141A1A" w14:paraId="4CCEA2F0" w14:textId="77777777" w:rsidTr="002A571E">
        <w:tc>
          <w:tcPr>
            <w:cnfStyle w:val="001000000000" w:firstRow="0" w:lastRow="0" w:firstColumn="1" w:lastColumn="0" w:oddVBand="0" w:evenVBand="0" w:oddHBand="0" w:evenHBand="0" w:firstRowFirstColumn="0" w:firstRowLastColumn="0" w:lastRowFirstColumn="0" w:lastRowLastColumn="0"/>
            <w:tcW w:w="0" w:type="auto"/>
          </w:tcPr>
          <w:p w14:paraId="02EC0919" w14:textId="136799D3" w:rsidR="002A571E" w:rsidRPr="00141A1A" w:rsidRDefault="002A571E" w:rsidP="002A571E">
            <w:pPr>
              <w:keepLines w:val="0"/>
              <w:rPr>
                <w:bCs/>
              </w:rPr>
            </w:pPr>
            <w:r w:rsidRPr="00141A1A">
              <w:rPr>
                <w:bCs/>
              </w:rPr>
              <w:t>Documentation of Controls</w:t>
            </w:r>
          </w:p>
        </w:tc>
        <w:tc>
          <w:tcPr>
            <w:tcW w:w="0" w:type="auto"/>
          </w:tcPr>
          <w:p w14:paraId="3425BC81" w14:textId="68651936" w:rsidR="002A571E" w:rsidRPr="00141A1A" w:rsidRDefault="002A571E" w:rsidP="002A571E">
            <w:pPr>
              <w:keepLines w:val="0"/>
              <w:cnfStyle w:val="000000000000" w:firstRow="0" w:lastRow="0" w:firstColumn="0" w:lastColumn="0" w:oddVBand="0" w:evenVBand="0" w:oddHBand="0" w:evenHBand="0" w:firstRowFirstColumn="0" w:firstRowLastColumn="0" w:lastRowFirstColumn="0" w:lastRowLastColumn="0"/>
            </w:pPr>
            <w:r w:rsidRPr="00141A1A">
              <w:t>Have the steps taken to manage the conflict</w:t>
            </w:r>
            <w:r w:rsidR="00B917F1" w:rsidRPr="00141A1A">
              <w:t xml:space="preserve"> been clearly recorded for future reference?</w:t>
            </w:r>
          </w:p>
        </w:tc>
        <w:tc>
          <w:tcPr>
            <w:tcW w:w="0" w:type="auto"/>
          </w:tcPr>
          <w:p w14:paraId="26BD7217" w14:textId="77777777" w:rsidR="002A571E" w:rsidRPr="00141A1A" w:rsidRDefault="002A571E" w:rsidP="002A571E">
            <w:pPr>
              <w:keepLines w:val="0"/>
              <w:cnfStyle w:val="000000000000" w:firstRow="0" w:lastRow="0" w:firstColumn="0" w:lastColumn="0" w:oddVBand="0" w:evenVBand="0" w:oddHBand="0" w:evenHBand="0" w:firstRowFirstColumn="0" w:firstRowLastColumn="0" w:lastRowFirstColumn="0" w:lastRowLastColumn="0"/>
            </w:pPr>
          </w:p>
        </w:tc>
      </w:tr>
      <w:tr w:rsidR="002A571E" w:rsidRPr="002A571E" w14:paraId="01C3DE42" w14:textId="77777777" w:rsidTr="002A571E">
        <w:tc>
          <w:tcPr>
            <w:cnfStyle w:val="001000000000" w:firstRow="0" w:lastRow="0" w:firstColumn="1" w:lastColumn="0" w:oddVBand="0" w:evenVBand="0" w:oddHBand="0" w:evenHBand="0" w:firstRowFirstColumn="0" w:firstRowLastColumn="0" w:lastRowFirstColumn="0" w:lastRowLastColumn="0"/>
            <w:tcW w:w="0" w:type="auto"/>
            <w:hideMark/>
          </w:tcPr>
          <w:p w14:paraId="3DE7FD56" w14:textId="77777777" w:rsidR="002A571E" w:rsidRPr="002A571E" w:rsidRDefault="002A571E" w:rsidP="002A571E">
            <w:pPr>
              <w:keepLines w:val="0"/>
              <w:spacing w:before="120" w:line="252" w:lineRule="auto"/>
            </w:pPr>
            <w:r w:rsidRPr="002A571E">
              <w:rPr>
                <w:bCs/>
              </w:rPr>
              <w:t>Avoiding Conflicts</w:t>
            </w:r>
          </w:p>
        </w:tc>
        <w:tc>
          <w:tcPr>
            <w:tcW w:w="0" w:type="auto"/>
            <w:hideMark/>
          </w:tcPr>
          <w:p w14:paraId="07EEA629"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r w:rsidRPr="002A571E">
              <w:t>Have conflicts been avoided when they cannot be effectively managed (e.g., declining to act for the business)?</w:t>
            </w:r>
          </w:p>
        </w:tc>
        <w:tc>
          <w:tcPr>
            <w:tcW w:w="0" w:type="auto"/>
            <w:hideMark/>
          </w:tcPr>
          <w:p w14:paraId="6969252B"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p>
        </w:tc>
      </w:tr>
      <w:tr w:rsidR="002A571E" w:rsidRPr="002A571E" w14:paraId="5C8288BF" w14:textId="77777777" w:rsidTr="002A571E">
        <w:tc>
          <w:tcPr>
            <w:cnfStyle w:val="001000000000" w:firstRow="0" w:lastRow="0" w:firstColumn="1" w:lastColumn="0" w:oddVBand="0" w:evenVBand="0" w:oddHBand="0" w:evenHBand="0" w:firstRowFirstColumn="0" w:firstRowLastColumn="0" w:lastRowFirstColumn="0" w:lastRowLastColumn="0"/>
            <w:tcW w:w="0" w:type="auto"/>
            <w:hideMark/>
          </w:tcPr>
          <w:p w14:paraId="52323236" w14:textId="77777777" w:rsidR="002A571E" w:rsidRPr="002A571E" w:rsidRDefault="002A571E" w:rsidP="002A571E">
            <w:pPr>
              <w:keepLines w:val="0"/>
              <w:spacing w:before="120" w:line="252" w:lineRule="auto"/>
              <w:rPr>
                <w:bCs/>
              </w:rPr>
            </w:pPr>
            <w:r w:rsidRPr="002A571E">
              <w:rPr>
                <w:bCs/>
              </w:rPr>
              <w:t>Disclosure</w:t>
            </w:r>
          </w:p>
        </w:tc>
        <w:tc>
          <w:tcPr>
            <w:tcW w:w="0" w:type="auto"/>
            <w:hideMark/>
          </w:tcPr>
          <w:p w14:paraId="6ABD3036"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r w:rsidRPr="002A571E">
              <w:t>Have conflicts been disclosed to the client at the earliest opportunity, allowing sufficient time to assess the impact?</w:t>
            </w:r>
          </w:p>
        </w:tc>
        <w:tc>
          <w:tcPr>
            <w:tcW w:w="0" w:type="auto"/>
            <w:hideMark/>
          </w:tcPr>
          <w:p w14:paraId="76EF7C5A"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p>
        </w:tc>
      </w:tr>
      <w:tr w:rsidR="00B917F1" w:rsidRPr="00141A1A" w14:paraId="7AE3AC3D" w14:textId="77777777" w:rsidTr="002A571E">
        <w:tc>
          <w:tcPr>
            <w:cnfStyle w:val="001000000000" w:firstRow="0" w:lastRow="0" w:firstColumn="1" w:lastColumn="0" w:oddVBand="0" w:evenVBand="0" w:oddHBand="0" w:evenHBand="0" w:firstRowFirstColumn="0" w:firstRowLastColumn="0" w:lastRowFirstColumn="0" w:lastRowLastColumn="0"/>
            <w:tcW w:w="0" w:type="auto"/>
          </w:tcPr>
          <w:p w14:paraId="48C8FE6B" w14:textId="07F92750" w:rsidR="00B917F1" w:rsidRPr="00141A1A" w:rsidRDefault="00B917F1" w:rsidP="002A571E">
            <w:pPr>
              <w:keepLines w:val="0"/>
              <w:rPr>
                <w:bCs/>
              </w:rPr>
            </w:pPr>
            <w:r w:rsidRPr="00141A1A">
              <w:rPr>
                <w:bCs/>
              </w:rPr>
              <w:t>Client Consent</w:t>
            </w:r>
          </w:p>
        </w:tc>
        <w:tc>
          <w:tcPr>
            <w:tcW w:w="0" w:type="auto"/>
          </w:tcPr>
          <w:p w14:paraId="61D529C2" w14:textId="763A65DF" w:rsidR="00B917F1" w:rsidRPr="00141A1A" w:rsidRDefault="00B917F1" w:rsidP="002A571E">
            <w:pPr>
              <w:keepLines w:val="0"/>
              <w:cnfStyle w:val="000000000000" w:firstRow="0" w:lastRow="0" w:firstColumn="0" w:lastColumn="0" w:oddVBand="0" w:evenVBand="0" w:oddHBand="0" w:evenHBand="0" w:firstRowFirstColumn="0" w:firstRowLastColumn="0" w:lastRowFirstColumn="0" w:lastRowLastColumn="0"/>
            </w:pPr>
            <w:r w:rsidRPr="00141A1A">
              <w:t>Has written consent been obtained from clients after disclosing the conflict of interest?</w:t>
            </w:r>
          </w:p>
        </w:tc>
        <w:tc>
          <w:tcPr>
            <w:tcW w:w="0" w:type="auto"/>
          </w:tcPr>
          <w:p w14:paraId="49AFDDFA" w14:textId="77777777" w:rsidR="00B917F1" w:rsidRPr="00141A1A" w:rsidRDefault="00B917F1" w:rsidP="002A571E">
            <w:pPr>
              <w:keepLines w:val="0"/>
              <w:cnfStyle w:val="000000000000" w:firstRow="0" w:lastRow="0" w:firstColumn="0" w:lastColumn="0" w:oddVBand="0" w:evenVBand="0" w:oddHBand="0" w:evenHBand="0" w:firstRowFirstColumn="0" w:firstRowLastColumn="0" w:lastRowFirstColumn="0" w:lastRowLastColumn="0"/>
            </w:pPr>
          </w:p>
        </w:tc>
      </w:tr>
      <w:tr w:rsidR="002A571E" w:rsidRPr="002A571E" w14:paraId="41C53DF0" w14:textId="77777777" w:rsidTr="002A571E">
        <w:tc>
          <w:tcPr>
            <w:cnfStyle w:val="001000000000" w:firstRow="0" w:lastRow="0" w:firstColumn="1" w:lastColumn="0" w:oddVBand="0" w:evenVBand="0" w:oddHBand="0" w:evenHBand="0" w:firstRowFirstColumn="0" w:firstRowLastColumn="0" w:lastRowFirstColumn="0" w:lastRowLastColumn="0"/>
            <w:tcW w:w="0" w:type="auto"/>
            <w:hideMark/>
          </w:tcPr>
          <w:p w14:paraId="16C4F190" w14:textId="77777777" w:rsidR="002A571E" w:rsidRPr="002A571E" w:rsidRDefault="002A571E" w:rsidP="002A571E">
            <w:pPr>
              <w:keepLines w:val="0"/>
              <w:spacing w:before="120" w:line="252" w:lineRule="auto"/>
            </w:pPr>
            <w:r w:rsidRPr="002A571E">
              <w:rPr>
                <w:bCs/>
              </w:rPr>
              <w:t>Multi-Party Situations</w:t>
            </w:r>
          </w:p>
        </w:tc>
        <w:tc>
          <w:tcPr>
            <w:tcW w:w="0" w:type="auto"/>
            <w:hideMark/>
          </w:tcPr>
          <w:p w14:paraId="1C73E38D"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r w:rsidRPr="002A571E">
              <w:t>In multi-party cases, has consent been obtained from all parties to act on their behalf?</w:t>
            </w:r>
          </w:p>
        </w:tc>
        <w:tc>
          <w:tcPr>
            <w:tcW w:w="0" w:type="auto"/>
            <w:hideMark/>
          </w:tcPr>
          <w:p w14:paraId="24ED6194"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p>
        </w:tc>
      </w:tr>
      <w:tr w:rsidR="002A571E" w:rsidRPr="002A571E" w14:paraId="4BF0CE7A" w14:textId="77777777" w:rsidTr="002A571E">
        <w:tc>
          <w:tcPr>
            <w:cnfStyle w:val="001000000000" w:firstRow="0" w:lastRow="0" w:firstColumn="1" w:lastColumn="0" w:oddVBand="0" w:evenVBand="0" w:oddHBand="0" w:evenHBand="0" w:firstRowFirstColumn="0" w:firstRowLastColumn="0" w:lastRowFirstColumn="0" w:lastRowLastColumn="0"/>
            <w:tcW w:w="0" w:type="auto"/>
            <w:hideMark/>
          </w:tcPr>
          <w:p w14:paraId="46E5EB7E" w14:textId="77777777" w:rsidR="002A571E" w:rsidRPr="002A571E" w:rsidRDefault="002A571E" w:rsidP="002A571E">
            <w:pPr>
              <w:keepLines w:val="0"/>
              <w:spacing w:before="120" w:line="252" w:lineRule="auto"/>
            </w:pPr>
            <w:r w:rsidRPr="002A571E">
              <w:rPr>
                <w:bCs/>
              </w:rPr>
              <w:t>Employee Protocol</w:t>
            </w:r>
          </w:p>
        </w:tc>
        <w:tc>
          <w:tcPr>
            <w:tcW w:w="0" w:type="auto"/>
            <w:hideMark/>
          </w:tcPr>
          <w:p w14:paraId="7D88094D"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r w:rsidRPr="002A571E">
              <w:t>Do employees and contractors know to declare conflicts of interest?</w:t>
            </w:r>
          </w:p>
        </w:tc>
        <w:tc>
          <w:tcPr>
            <w:tcW w:w="0" w:type="auto"/>
            <w:hideMark/>
          </w:tcPr>
          <w:p w14:paraId="66D9C894"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p>
        </w:tc>
      </w:tr>
      <w:tr w:rsidR="00B917F1" w:rsidRPr="00141A1A" w14:paraId="598AF5EE" w14:textId="77777777" w:rsidTr="002A571E">
        <w:tc>
          <w:tcPr>
            <w:cnfStyle w:val="001000000000" w:firstRow="0" w:lastRow="0" w:firstColumn="1" w:lastColumn="0" w:oddVBand="0" w:evenVBand="0" w:oddHBand="0" w:evenHBand="0" w:firstRowFirstColumn="0" w:firstRowLastColumn="0" w:lastRowFirstColumn="0" w:lastRowLastColumn="0"/>
            <w:tcW w:w="0" w:type="auto"/>
          </w:tcPr>
          <w:p w14:paraId="360C07E7" w14:textId="270A0352" w:rsidR="00B917F1" w:rsidRPr="00141A1A" w:rsidRDefault="00B917F1" w:rsidP="002A571E">
            <w:pPr>
              <w:keepLines w:val="0"/>
            </w:pPr>
            <w:r w:rsidRPr="00141A1A">
              <w:t>Employee Declarations</w:t>
            </w:r>
          </w:p>
        </w:tc>
        <w:tc>
          <w:tcPr>
            <w:tcW w:w="0" w:type="auto"/>
          </w:tcPr>
          <w:p w14:paraId="0697E996" w14:textId="3BCEC543" w:rsidR="00B917F1" w:rsidRPr="00141A1A" w:rsidRDefault="00B917F1" w:rsidP="002A571E">
            <w:pPr>
              <w:keepLines w:val="0"/>
              <w:cnfStyle w:val="000000000000" w:firstRow="0" w:lastRow="0" w:firstColumn="0" w:lastColumn="0" w:oddVBand="0" w:evenVBand="0" w:oddHBand="0" w:evenHBand="0" w:firstRowFirstColumn="0" w:firstRowLastColumn="0" w:lastRowFirstColumn="0" w:lastRowLastColumn="0"/>
            </w:pPr>
            <w:r w:rsidRPr="00141A1A">
              <w:t>Are employees required to sign conflict of interest declarations?</w:t>
            </w:r>
          </w:p>
        </w:tc>
        <w:tc>
          <w:tcPr>
            <w:tcW w:w="0" w:type="auto"/>
          </w:tcPr>
          <w:p w14:paraId="0CE8C99B" w14:textId="77777777" w:rsidR="00B917F1" w:rsidRPr="00141A1A" w:rsidRDefault="00B917F1" w:rsidP="002A571E">
            <w:pPr>
              <w:keepLines w:val="0"/>
              <w:cnfStyle w:val="000000000000" w:firstRow="0" w:lastRow="0" w:firstColumn="0" w:lastColumn="0" w:oddVBand="0" w:evenVBand="0" w:oddHBand="0" w:evenHBand="0" w:firstRowFirstColumn="0" w:firstRowLastColumn="0" w:lastRowFirstColumn="0" w:lastRowLastColumn="0"/>
            </w:pPr>
          </w:p>
        </w:tc>
      </w:tr>
      <w:tr w:rsidR="002A571E" w:rsidRPr="002A571E" w14:paraId="6A388523" w14:textId="77777777" w:rsidTr="002A571E">
        <w:tc>
          <w:tcPr>
            <w:cnfStyle w:val="001000000000" w:firstRow="0" w:lastRow="0" w:firstColumn="1" w:lastColumn="0" w:oddVBand="0" w:evenVBand="0" w:oddHBand="0" w:evenHBand="0" w:firstRowFirstColumn="0" w:firstRowLastColumn="0" w:lastRowFirstColumn="0" w:lastRowLastColumn="0"/>
            <w:tcW w:w="0" w:type="auto"/>
            <w:hideMark/>
          </w:tcPr>
          <w:p w14:paraId="702DE9B2" w14:textId="77777777" w:rsidR="002A571E" w:rsidRPr="002A571E" w:rsidRDefault="002A571E" w:rsidP="002A571E">
            <w:pPr>
              <w:keepLines w:val="0"/>
              <w:spacing w:before="120" w:line="252" w:lineRule="auto"/>
            </w:pPr>
            <w:r w:rsidRPr="002A571E">
              <w:rPr>
                <w:bCs/>
              </w:rPr>
              <w:t>Record-Keeping</w:t>
            </w:r>
          </w:p>
        </w:tc>
        <w:tc>
          <w:tcPr>
            <w:tcW w:w="0" w:type="auto"/>
            <w:hideMark/>
          </w:tcPr>
          <w:p w14:paraId="2C6B4787"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r w:rsidRPr="002A571E">
              <w:t>Are all conflicts of interest documented and reviewed periodically?</w:t>
            </w:r>
          </w:p>
        </w:tc>
        <w:tc>
          <w:tcPr>
            <w:tcW w:w="0" w:type="auto"/>
            <w:hideMark/>
          </w:tcPr>
          <w:p w14:paraId="2AA3D53E"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p>
        </w:tc>
      </w:tr>
      <w:tr w:rsidR="002A571E" w:rsidRPr="002A571E" w14:paraId="145F1498" w14:textId="77777777" w:rsidTr="002A571E">
        <w:tc>
          <w:tcPr>
            <w:cnfStyle w:val="001000000000" w:firstRow="0" w:lastRow="0" w:firstColumn="1" w:lastColumn="0" w:oddVBand="0" w:evenVBand="0" w:oddHBand="0" w:evenHBand="0" w:firstRowFirstColumn="0" w:firstRowLastColumn="0" w:lastRowFirstColumn="0" w:lastRowLastColumn="0"/>
            <w:tcW w:w="0" w:type="auto"/>
            <w:hideMark/>
          </w:tcPr>
          <w:p w14:paraId="155872D9" w14:textId="77777777" w:rsidR="002A571E" w:rsidRPr="002A571E" w:rsidRDefault="002A571E" w:rsidP="002A571E">
            <w:pPr>
              <w:keepLines w:val="0"/>
              <w:spacing w:before="120" w:line="252" w:lineRule="auto"/>
            </w:pPr>
            <w:r w:rsidRPr="002A571E">
              <w:rPr>
                <w:bCs/>
              </w:rPr>
              <w:t>Independent Advice</w:t>
            </w:r>
          </w:p>
        </w:tc>
        <w:tc>
          <w:tcPr>
            <w:tcW w:w="0" w:type="auto"/>
            <w:hideMark/>
          </w:tcPr>
          <w:p w14:paraId="7D3AAE38"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r w:rsidRPr="002A571E">
              <w:t>When needed, has the BAS Agent suggested seeking independent advice?</w:t>
            </w:r>
          </w:p>
        </w:tc>
        <w:tc>
          <w:tcPr>
            <w:tcW w:w="0" w:type="auto"/>
            <w:hideMark/>
          </w:tcPr>
          <w:p w14:paraId="4F3A8DCF"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p>
        </w:tc>
      </w:tr>
      <w:tr w:rsidR="002A571E" w:rsidRPr="002A571E" w14:paraId="49FC41E3" w14:textId="77777777" w:rsidTr="002A571E">
        <w:tc>
          <w:tcPr>
            <w:cnfStyle w:val="001000000000" w:firstRow="0" w:lastRow="0" w:firstColumn="1" w:lastColumn="0" w:oddVBand="0" w:evenVBand="0" w:oddHBand="0" w:evenHBand="0" w:firstRowFirstColumn="0" w:firstRowLastColumn="0" w:lastRowFirstColumn="0" w:lastRowLastColumn="0"/>
            <w:tcW w:w="0" w:type="auto"/>
            <w:hideMark/>
          </w:tcPr>
          <w:p w14:paraId="1EA5CF42" w14:textId="77777777" w:rsidR="002A571E" w:rsidRPr="002A571E" w:rsidRDefault="002A571E" w:rsidP="002A571E">
            <w:pPr>
              <w:keepLines w:val="0"/>
              <w:spacing w:before="120" w:line="252" w:lineRule="auto"/>
            </w:pPr>
            <w:r w:rsidRPr="002A571E">
              <w:rPr>
                <w:bCs/>
              </w:rPr>
              <w:t>Training &amp; Awareness</w:t>
            </w:r>
          </w:p>
        </w:tc>
        <w:tc>
          <w:tcPr>
            <w:tcW w:w="0" w:type="auto"/>
            <w:hideMark/>
          </w:tcPr>
          <w:p w14:paraId="5A0CC7C1"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r w:rsidRPr="002A571E">
              <w:t>Are employees regularly trained on conflict of interest management?</w:t>
            </w:r>
          </w:p>
        </w:tc>
        <w:tc>
          <w:tcPr>
            <w:tcW w:w="0" w:type="auto"/>
            <w:hideMark/>
          </w:tcPr>
          <w:p w14:paraId="37581A78"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p>
        </w:tc>
      </w:tr>
      <w:tr w:rsidR="002A571E" w:rsidRPr="002A571E" w14:paraId="2AECE7E3" w14:textId="77777777" w:rsidTr="002A571E">
        <w:tc>
          <w:tcPr>
            <w:cnfStyle w:val="001000000000" w:firstRow="0" w:lastRow="0" w:firstColumn="1" w:lastColumn="0" w:oddVBand="0" w:evenVBand="0" w:oddHBand="0" w:evenHBand="0" w:firstRowFirstColumn="0" w:firstRowLastColumn="0" w:lastRowFirstColumn="0" w:lastRowLastColumn="0"/>
            <w:tcW w:w="0" w:type="auto"/>
            <w:hideMark/>
          </w:tcPr>
          <w:p w14:paraId="6D788890" w14:textId="77777777" w:rsidR="002A571E" w:rsidRPr="002A571E" w:rsidRDefault="002A571E" w:rsidP="002A571E">
            <w:pPr>
              <w:keepLines w:val="0"/>
              <w:spacing w:before="120" w:line="252" w:lineRule="auto"/>
            </w:pPr>
            <w:r w:rsidRPr="002A571E">
              <w:rPr>
                <w:bCs/>
              </w:rPr>
              <w:lastRenderedPageBreak/>
              <w:t>Regulatory Compliance</w:t>
            </w:r>
          </w:p>
        </w:tc>
        <w:tc>
          <w:tcPr>
            <w:tcW w:w="0" w:type="auto"/>
            <w:hideMark/>
          </w:tcPr>
          <w:p w14:paraId="441BFA1E"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r w:rsidRPr="002A571E">
              <w:t>Does the BAS Agent comply with the TPB’s Code of Professional Conduct regarding conflicts of interest?</w:t>
            </w:r>
          </w:p>
        </w:tc>
        <w:tc>
          <w:tcPr>
            <w:tcW w:w="0" w:type="auto"/>
            <w:hideMark/>
          </w:tcPr>
          <w:p w14:paraId="005729D8"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p>
        </w:tc>
      </w:tr>
      <w:tr w:rsidR="00B917F1" w:rsidRPr="00141A1A" w14:paraId="12D794E1" w14:textId="77777777" w:rsidTr="002A571E">
        <w:tc>
          <w:tcPr>
            <w:cnfStyle w:val="001000000000" w:firstRow="0" w:lastRow="0" w:firstColumn="1" w:lastColumn="0" w:oddVBand="0" w:evenVBand="0" w:oddHBand="0" w:evenHBand="0" w:firstRowFirstColumn="0" w:firstRowLastColumn="0" w:lastRowFirstColumn="0" w:lastRowLastColumn="0"/>
            <w:tcW w:w="0" w:type="auto"/>
          </w:tcPr>
          <w:p w14:paraId="22F1EDE4" w14:textId="5C0DE004" w:rsidR="00B917F1" w:rsidRPr="00141A1A" w:rsidRDefault="00B917F1" w:rsidP="002A571E">
            <w:pPr>
              <w:keepLines w:val="0"/>
            </w:pPr>
            <w:r w:rsidRPr="00141A1A">
              <w:t>Third-Party Involvement</w:t>
            </w:r>
          </w:p>
        </w:tc>
        <w:tc>
          <w:tcPr>
            <w:tcW w:w="0" w:type="auto"/>
          </w:tcPr>
          <w:p w14:paraId="3640094A" w14:textId="490DD317" w:rsidR="00B917F1" w:rsidRPr="00141A1A" w:rsidRDefault="00B917F1" w:rsidP="002A571E">
            <w:pPr>
              <w:keepLines w:val="0"/>
              <w:cnfStyle w:val="000000000000" w:firstRow="0" w:lastRow="0" w:firstColumn="0" w:lastColumn="0" w:oddVBand="0" w:evenVBand="0" w:oddHBand="0" w:evenHBand="0" w:firstRowFirstColumn="0" w:firstRowLastColumn="0" w:lastRowFirstColumn="0" w:lastRowLastColumn="0"/>
            </w:pPr>
            <w:r w:rsidRPr="00141A1A">
              <w:t>Are third-party relationships (e.g. sub-contractors or outsourced services ) monitored for potential conflicts?</w:t>
            </w:r>
          </w:p>
        </w:tc>
        <w:tc>
          <w:tcPr>
            <w:tcW w:w="0" w:type="auto"/>
          </w:tcPr>
          <w:p w14:paraId="51B11DF8" w14:textId="77777777" w:rsidR="00B917F1" w:rsidRPr="00141A1A" w:rsidRDefault="00B917F1" w:rsidP="002A571E">
            <w:pPr>
              <w:keepLines w:val="0"/>
              <w:cnfStyle w:val="000000000000" w:firstRow="0" w:lastRow="0" w:firstColumn="0" w:lastColumn="0" w:oddVBand="0" w:evenVBand="0" w:oddHBand="0" w:evenHBand="0" w:firstRowFirstColumn="0" w:firstRowLastColumn="0" w:lastRowFirstColumn="0" w:lastRowLastColumn="0"/>
            </w:pPr>
          </w:p>
        </w:tc>
      </w:tr>
      <w:tr w:rsidR="002A571E" w:rsidRPr="002A571E" w14:paraId="0AEB9A1C" w14:textId="77777777" w:rsidTr="002A571E">
        <w:tc>
          <w:tcPr>
            <w:cnfStyle w:val="001000000000" w:firstRow="0" w:lastRow="0" w:firstColumn="1" w:lastColumn="0" w:oddVBand="0" w:evenVBand="0" w:oddHBand="0" w:evenHBand="0" w:firstRowFirstColumn="0" w:firstRowLastColumn="0" w:lastRowFirstColumn="0" w:lastRowLastColumn="0"/>
            <w:tcW w:w="0" w:type="auto"/>
            <w:hideMark/>
          </w:tcPr>
          <w:p w14:paraId="5D88AD95" w14:textId="77777777" w:rsidR="002A571E" w:rsidRPr="002A571E" w:rsidRDefault="002A571E" w:rsidP="002A571E">
            <w:pPr>
              <w:keepLines w:val="0"/>
              <w:spacing w:before="120" w:line="252" w:lineRule="auto"/>
            </w:pPr>
            <w:r w:rsidRPr="002A571E">
              <w:rPr>
                <w:bCs/>
              </w:rPr>
              <w:t>Sanctions &amp; Corrective Actions</w:t>
            </w:r>
          </w:p>
        </w:tc>
        <w:tc>
          <w:tcPr>
            <w:tcW w:w="0" w:type="auto"/>
            <w:hideMark/>
          </w:tcPr>
          <w:p w14:paraId="5F78053E"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r w:rsidRPr="002A571E">
              <w:t>Are there corrective actions in place for non-compliance with conflict management practices?</w:t>
            </w:r>
          </w:p>
        </w:tc>
        <w:tc>
          <w:tcPr>
            <w:tcW w:w="0" w:type="auto"/>
            <w:hideMark/>
          </w:tcPr>
          <w:p w14:paraId="1A6E0CBE" w14:textId="77777777" w:rsidR="002A571E" w:rsidRPr="002A571E" w:rsidRDefault="002A571E" w:rsidP="002A571E">
            <w:pPr>
              <w:keepLines w:val="0"/>
              <w:spacing w:before="120" w:line="252" w:lineRule="auto"/>
              <w:cnfStyle w:val="000000000000" w:firstRow="0" w:lastRow="0" w:firstColumn="0" w:lastColumn="0" w:oddVBand="0" w:evenVBand="0" w:oddHBand="0" w:evenHBand="0" w:firstRowFirstColumn="0" w:firstRowLastColumn="0" w:lastRowFirstColumn="0" w:lastRowLastColumn="0"/>
            </w:pPr>
          </w:p>
        </w:tc>
      </w:tr>
      <w:tr w:rsidR="00B917F1" w:rsidRPr="00141A1A" w14:paraId="5C2B50B5" w14:textId="77777777" w:rsidTr="002A571E">
        <w:tc>
          <w:tcPr>
            <w:cnfStyle w:val="001000000000" w:firstRow="0" w:lastRow="0" w:firstColumn="1" w:lastColumn="0" w:oddVBand="0" w:evenVBand="0" w:oddHBand="0" w:evenHBand="0" w:firstRowFirstColumn="0" w:firstRowLastColumn="0" w:lastRowFirstColumn="0" w:lastRowLastColumn="0"/>
            <w:tcW w:w="0" w:type="auto"/>
          </w:tcPr>
          <w:p w14:paraId="0981E1A4" w14:textId="5E58275E" w:rsidR="00B917F1" w:rsidRPr="00141A1A" w:rsidRDefault="00B917F1" w:rsidP="002A571E">
            <w:pPr>
              <w:keepLines w:val="0"/>
            </w:pPr>
            <w:r w:rsidRPr="00141A1A">
              <w:t>Notification Processes</w:t>
            </w:r>
          </w:p>
        </w:tc>
        <w:tc>
          <w:tcPr>
            <w:tcW w:w="0" w:type="auto"/>
          </w:tcPr>
          <w:p w14:paraId="56BA021B" w14:textId="33894AE1" w:rsidR="00B917F1" w:rsidRPr="00141A1A" w:rsidRDefault="00B917F1" w:rsidP="002A571E">
            <w:pPr>
              <w:keepLines w:val="0"/>
              <w:cnfStyle w:val="000000000000" w:firstRow="0" w:lastRow="0" w:firstColumn="0" w:lastColumn="0" w:oddVBand="0" w:evenVBand="0" w:oddHBand="0" w:evenHBand="0" w:firstRowFirstColumn="0" w:firstRowLastColumn="0" w:lastRowFirstColumn="0" w:lastRowLastColumn="0"/>
            </w:pPr>
            <w:r w:rsidRPr="00141A1A">
              <w:t>Is there a procedure for notifying clients when conflicts cannot be effectively managed?</w:t>
            </w:r>
          </w:p>
        </w:tc>
        <w:tc>
          <w:tcPr>
            <w:tcW w:w="0" w:type="auto"/>
          </w:tcPr>
          <w:p w14:paraId="38EFA21F" w14:textId="77777777" w:rsidR="00B917F1" w:rsidRPr="00141A1A" w:rsidRDefault="00B917F1" w:rsidP="002A571E">
            <w:pPr>
              <w:keepLines w:val="0"/>
              <w:cnfStyle w:val="000000000000" w:firstRow="0" w:lastRow="0" w:firstColumn="0" w:lastColumn="0" w:oddVBand="0" w:evenVBand="0" w:oddHBand="0" w:evenHBand="0" w:firstRowFirstColumn="0" w:firstRowLastColumn="0" w:lastRowFirstColumn="0" w:lastRowLastColumn="0"/>
            </w:pPr>
          </w:p>
        </w:tc>
      </w:tr>
    </w:tbl>
    <w:p w14:paraId="3459DA65" w14:textId="2FCFD5D1" w:rsidR="00A30A6E" w:rsidRPr="00141A1A" w:rsidRDefault="00A30A6E">
      <w:pPr>
        <w:keepLines w:val="0"/>
      </w:pPr>
    </w:p>
    <w:p w14:paraId="761C138E" w14:textId="0451FD42" w:rsidR="00B917F1" w:rsidRPr="00141A1A" w:rsidRDefault="00B917F1">
      <w:pPr>
        <w:keepLines w:val="0"/>
      </w:pPr>
      <w:r w:rsidRPr="00141A1A">
        <w:br w:type="page"/>
      </w:r>
    </w:p>
    <w:p w14:paraId="586D8BEA" w14:textId="6F8F0CC9" w:rsidR="00A30A6E" w:rsidRPr="00141A1A" w:rsidRDefault="00B917F1" w:rsidP="00B917F1">
      <w:pPr>
        <w:pStyle w:val="Title"/>
      </w:pPr>
      <w:r w:rsidRPr="00141A1A">
        <w:lastRenderedPageBreak/>
        <w:t xml:space="preserve">Chapter 3: My Obligation to the Code </w:t>
      </w:r>
    </w:p>
    <w:p w14:paraId="04F988BD" w14:textId="721AAA79" w:rsidR="00B917F1" w:rsidRPr="00141A1A" w:rsidRDefault="00B917F1" w:rsidP="00311A7B">
      <w:pPr>
        <w:pStyle w:val="Heading2"/>
      </w:pPr>
      <w:r w:rsidRPr="00141A1A">
        <w:t xml:space="preserve">Conflict of Interest Policy </w:t>
      </w:r>
    </w:p>
    <w:p w14:paraId="421B9731" w14:textId="34BDFAFB" w:rsidR="001C2930" w:rsidRPr="001C2930" w:rsidRDefault="001C2930" w:rsidP="001C2930">
      <w:r w:rsidRPr="001C2930">
        <w:rPr>
          <w:b/>
          <w:bCs/>
        </w:rPr>
        <w:t>Purpose</w:t>
      </w:r>
      <w:r w:rsidRPr="001C2930">
        <w:br/>
        <w:t xml:space="preserve">This policy ensures </w:t>
      </w:r>
      <w:r w:rsidRPr="00141A1A">
        <w:t xml:space="preserve">that </w:t>
      </w:r>
      <w:r w:rsidRPr="001C2930">
        <w:t xml:space="preserve">all conflicts of interest are identified, disclosed, and managed in compliance with the </w:t>
      </w:r>
      <w:r w:rsidRPr="001C2930">
        <w:rPr>
          <w:i/>
          <w:iCs/>
        </w:rPr>
        <w:t>Tax Agent Services Act 2009</w:t>
      </w:r>
      <w:r w:rsidRPr="001C2930">
        <w:t xml:space="preserve"> and the Tax Practitioners Board (TPB) Code of Professional Conduct.</w:t>
      </w:r>
    </w:p>
    <w:p w14:paraId="3783F809" w14:textId="77777777" w:rsidR="001C2930" w:rsidRPr="001C2930" w:rsidRDefault="001C2930" w:rsidP="001C2930">
      <w:r w:rsidRPr="001C2930">
        <w:rPr>
          <w:b/>
          <w:bCs/>
        </w:rPr>
        <w:t>Scope</w:t>
      </w:r>
      <w:r w:rsidRPr="001C2930">
        <w:br/>
        <w:t xml:space="preserve">This policy applies to all employees, contractors, and representatives of </w:t>
      </w:r>
      <w:r w:rsidRPr="001C2930">
        <w:rPr>
          <w:highlight w:val="yellow"/>
        </w:rPr>
        <w:t>[Your BAS Agent Practice Name</w:t>
      </w:r>
      <w:r w:rsidRPr="001C2930">
        <w:t>].</w:t>
      </w:r>
    </w:p>
    <w:p w14:paraId="5CCF44D0" w14:textId="77777777" w:rsidR="001C2930" w:rsidRPr="001C2930" w:rsidRDefault="001C2930" w:rsidP="001C2930">
      <w:r w:rsidRPr="001C2930">
        <w:rPr>
          <w:b/>
          <w:bCs/>
        </w:rPr>
        <w:t>Policy Statement</w:t>
      </w:r>
      <w:r w:rsidRPr="001C2930">
        <w:br/>
        <w:t>Our practice is committed to:</w:t>
      </w:r>
    </w:p>
    <w:p w14:paraId="168FCDB6" w14:textId="77777777" w:rsidR="001C2930" w:rsidRPr="00141A1A" w:rsidRDefault="001C2930" w:rsidP="001C2930">
      <w:pPr>
        <w:pStyle w:val="ListBullet"/>
      </w:pPr>
      <w:r w:rsidRPr="00141A1A">
        <w:t>Acting with honesty, integrity, and independence.</w:t>
      </w:r>
    </w:p>
    <w:p w14:paraId="25D3730B" w14:textId="77777777" w:rsidR="001C2930" w:rsidRPr="00141A1A" w:rsidRDefault="001C2930" w:rsidP="001C2930">
      <w:pPr>
        <w:pStyle w:val="ListBullet"/>
      </w:pPr>
      <w:r w:rsidRPr="00141A1A">
        <w:t>Safeguarding client trust by avoiding situations that could impair objectivity or professional judgment.</w:t>
      </w:r>
    </w:p>
    <w:p w14:paraId="3BF1421D" w14:textId="77777777" w:rsidR="001C2930" w:rsidRPr="001C2930" w:rsidRDefault="001C2930" w:rsidP="001C2930">
      <w:r w:rsidRPr="001C2930">
        <w:rPr>
          <w:b/>
          <w:bCs/>
        </w:rPr>
        <w:t>Identifying Conflicts</w:t>
      </w:r>
      <w:r w:rsidRPr="001C2930">
        <w:br/>
        <w:t>Potential or actual conflicts may arise from:</w:t>
      </w:r>
    </w:p>
    <w:p w14:paraId="31823990" w14:textId="77777777" w:rsidR="001C2930" w:rsidRPr="00141A1A" w:rsidRDefault="001C2930" w:rsidP="001C2930">
      <w:pPr>
        <w:pStyle w:val="ListBullet"/>
      </w:pPr>
      <w:r w:rsidRPr="00141A1A">
        <w:t>Personal or financial interests in a client’s business.</w:t>
      </w:r>
    </w:p>
    <w:p w14:paraId="6BE719C8" w14:textId="77777777" w:rsidR="001C2930" w:rsidRPr="00141A1A" w:rsidRDefault="001C2930" w:rsidP="001C2930">
      <w:pPr>
        <w:pStyle w:val="ListBullet"/>
      </w:pPr>
      <w:r w:rsidRPr="00141A1A">
        <w:t>Relationships that compromise impartiality (e.g., close friends or relatives).</w:t>
      </w:r>
    </w:p>
    <w:p w14:paraId="1BD51102" w14:textId="77777777" w:rsidR="001C2930" w:rsidRPr="00141A1A" w:rsidRDefault="001C2930" w:rsidP="001C2930">
      <w:pPr>
        <w:pStyle w:val="ListBullet"/>
      </w:pPr>
      <w:r w:rsidRPr="00141A1A">
        <w:t>Multiple clients with competing interests.</w:t>
      </w:r>
    </w:p>
    <w:p w14:paraId="57FA3D3C" w14:textId="77777777" w:rsidR="001C2930" w:rsidRPr="001C2930" w:rsidRDefault="001C2930" w:rsidP="001C2930">
      <w:r w:rsidRPr="001C2930">
        <w:rPr>
          <w:b/>
          <w:bCs/>
        </w:rPr>
        <w:t>Managing Conflicts</w:t>
      </w:r>
      <w:r w:rsidRPr="001C2930">
        <w:br/>
        <w:t>To manage conflicts of interest:</w:t>
      </w:r>
    </w:p>
    <w:p w14:paraId="360C19E3" w14:textId="77777777" w:rsidR="001C2930" w:rsidRPr="00141A1A" w:rsidRDefault="001C2930" w:rsidP="001C2930">
      <w:pPr>
        <w:pStyle w:val="ListNumber"/>
      </w:pPr>
      <w:r w:rsidRPr="00141A1A">
        <w:rPr>
          <w:b/>
          <w:bCs/>
        </w:rPr>
        <w:t>Assessment</w:t>
      </w:r>
      <w:r w:rsidRPr="00141A1A">
        <w:t>: Evaluate any identified conflict to determine its impact.</w:t>
      </w:r>
    </w:p>
    <w:p w14:paraId="0949F34F" w14:textId="77777777" w:rsidR="001C2930" w:rsidRPr="00141A1A" w:rsidRDefault="001C2930" w:rsidP="001C2930">
      <w:pPr>
        <w:pStyle w:val="ListNumber"/>
      </w:pPr>
      <w:r w:rsidRPr="00141A1A">
        <w:rPr>
          <w:b/>
          <w:bCs/>
        </w:rPr>
        <w:t>Disclosure</w:t>
      </w:r>
      <w:r w:rsidRPr="00141A1A">
        <w:t>: Inform affected clients promptly and transparently.</w:t>
      </w:r>
    </w:p>
    <w:p w14:paraId="7507C901" w14:textId="77777777" w:rsidR="001C2930" w:rsidRPr="00141A1A" w:rsidRDefault="001C2930" w:rsidP="001C2930">
      <w:pPr>
        <w:pStyle w:val="ListNumber"/>
      </w:pPr>
      <w:r w:rsidRPr="00141A1A">
        <w:rPr>
          <w:b/>
          <w:bCs/>
        </w:rPr>
        <w:t>Action</w:t>
      </w:r>
      <w:r w:rsidRPr="00141A1A">
        <w:t>:</w:t>
      </w:r>
    </w:p>
    <w:p w14:paraId="46B72B1E" w14:textId="05E6E1F2" w:rsidR="001C2930" w:rsidRPr="00141A1A" w:rsidRDefault="001C2930" w:rsidP="001C2930">
      <w:pPr>
        <w:pStyle w:val="ListBullet"/>
      </w:pPr>
      <w:r w:rsidRPr="00141A1A">
        <w:t>If manageable, implement controls such as the separation of duties or seeking independent advice.</w:t>
      </w:r>
    </w:p>
    <w:p w14:paraId="7BFDEC32" w14:textId="77777777" w:rsidR="001C2930" w:rsidRPr="00141A1A" w:rsidRDefault="001C2930" w:rsidP="001C2930">
      <w:pPr>
        <w:pStyle w:val="ListBullet"/>
      </w:pPr>
      <w:r w:rsidRPr="00141A1A">
        <w:t>If unmanageable, decline or end the engagement to protect objectivity.</w:t>
      </w:r>
    </w:p>
    <w:p w14:paraId="575B333F" w14:textId="77777777" w:rsidR="001C2930" w:rsidRPr="001C2930" w:rsidRDefault="001C2930" w:rsidP="001C2930">
      <w:r w:rsidRPr="001C2930">
        <w:rPr>
          <w:b/>
          <w:bCs/>
        </w:rPr>
        <w:t>Employee Responsibilities</w:t>
      </w:r>
      <w:r w:rsidRPr="001C2930">
        <w:br/>
        <w:t>All employees and contractors must:</w:t>
      </w:r>
    </w:p>
    <w:p w14:paraId="60C9E61B" w14:textId="77777777" w:rsidR="001C2930" w:rsidRPr="00141A1A" w:rsidRDefault="001C2930" w:rsidP="001C2930">
      <w:pPr>
        <w:pStyle w:val="ListBullet"/>
      </w:pPr>
      <w:r w:rsidRPr="00141A1A">
        <w:t>Declare any actual or potential conflicts to their supervisor immediately.</w:t>
      </w:r>
    </w:p>
    <w:p w14:paraId="3C8D7B11" w14:textId="77777777" w:rsidR="001C2930" w:rsidRPr="00141A1A" w:rsidRDefault="001C2930" w:rsidP="001C2930">
      <w:pPr>
        <w:pStyle w:val="ListBullet"/>
      </w:pPr>
      <w:r w:rsidRPr="00141A1A">
        <w:t>Sign a conflict declaration annually or when circumstances change.</w:t>
      </w:r>
    </w:p>
    <w:p w14:paraId="1AB70C2D" w14:textId="77777777" w:rsidR="001C2930" w:rsidRPr="001C2930" w:rsidRDefault="001C2930" w:rsidP="001C2930">
      <w:r w:rsidRPr="001C2930">
        <w:rPr>
          <w:b/>
          <w:bCs/>
        </w:rPr>
        <w:t>Client Consent</w:t>
      </w:r>
      <w:r w:rsidRPr="001C2930">
        <w:br/>
        <w:t>Written consent will be obtained from clients after disclosure of any conflicts, ensuring they are informed before proceeding.</w:t>
      </w:r>
    </w:p>
    <w:p w14:paraId="7B5ADB62" w14:textId="77777777" w:rsidR="001C2930" w:rsidRPr="001C2930" w:rsidRDefault="001C2930" w:rsidP="001C2930">
      <w:r w:rsidRPr="001C2930">
        <w:rPr>
          <w:b/>
          <w:bCs/>
        </w:rPr>
        <w:t>Record-Keeping</w:t>
      </w:r>
      <w:r w:rsidRPr="001C2930">
        <w:br/>
        <w:t>All identified conflicts and actions taken will be documented and reviewed periodically.</w:t>
      </w:r>
    </w:p>
    <w:p w14:paraId="4EB5E43F" w14:textId="77777777" w:rsidR="001C2930" w:rsidRPr="00141A1A" w:rsidRDefault="001C2930" w:rsidP="00222304">
      <w:r w:rsidRPr="001C2930">
        <w:rPr>
          <w:b/>
          <w:bCs/>
        </w:rPr>
        <w:t>Compliance</w:t>
      </w:r>
      <w:r w:rsidRPr="001C2930">
        <w:br/>
        <w:t>Failure to comply with this policy may result in disciplinary action and reporting to the TPB.</w:t>
      </w:r>
      <w:r w:rsidRPr="00141A1A">
        <w:t xml:space="preserve"> </w:t>
      </w:r>
    </w:p>
    <w:p w14:paraId="1E8DCE0C" w14:textId="12B29A5B" w:rsidR="0012147B" w:rsidRDefault="001C2930" w:rsidP="00222304">
      <w:r w:rsidRPr="001C2930">
        <w:rPr>
          <w:b/>
          <w:bCs/>
        </w:rPr>
        <w:t>Review</w:t>
      </w:r>
      <w:r w:rsidRPr="001C2930">
        <w:br/>
        <w:t>This policy will be reviewed annually to ensure it remains effective and aligns with TPB requirements.</w:t>
      </w:r>
    </w:p>
    <w:p w14:paraId="723516B7" w14:textId="77777777" w:rsidR="0012147B" w:rsidRPr="00141A1A" w:rsidRDefault="0012147B" w:rsidP="0012147B">
      <w:pPr>
        <w:pStyle w:val="Title"/>
      </w:pPr>
      <w:r w:rsidRPr="00141A1A">
        <w:lastRenderedPageBreak/>
        <w:t xml:space="preserve">Chapter 3: My Obligation to the Code </w:t>
      </w:r>
    </w:p>
    <w:p w14:paraId="74A9FB8A" w14:textId="77777777" w:rsidR="0012147B" w:rsidRDefault="0012147B" w:rsidP="0012147B">
      <w:pPr>
        <w:pStyle w:val="Heading1"/>
      </w:pPr>
      <w:r>
        <w:t>Conflict of Interest Register</w:t>
      </w:r>
    </w:p>
    <w:p w14:paraId="235DCD3F" w14:textId="77777777" w:rsidR="00647011" w:rsidRPr="00647011" w:rsidRDefault="00647011" w:rsidP="00647011">
      <w:pPr>
        <w:rPr>
          <w:b/>
          <w:bCs/>
        </w:rPr>
      </w:pPr>
      <w:r w:rsidRPr="00647011">
        <w:rPr>
          <w:b/>
          <w:bCs/>
        </w:rPr>
        <w:t>PERSONAL INFORMATION</w:t>
      </w:r>
    </w:p>
    <w:p w14:paraId="6097B26A" w14:textId="77777777" w:rsidR="00647011" w:rsidRPr="00647011" w:rsidRDefault="00647011" w:rsidP="00647011">
      <w:r w:rsidRPr="00647011">
        <w:rPr>
          <w:b/>
          <w:bCs/>
        </w:rPr>
        <w:t>Name:</w:t>
      </w:r>
      <w:r w:rsidRPr="00647011">
        <w:t xml:space="preserve"> ________________________________ </w:t>
      </w:r>
    </w:p>
    <w:p w14:paraId="36A4861E" w14:textId="77777777" w:rsidR="00647011" w:rsidRPr="00647011" w:rsidRDefault="00647011" w:rsidP="00647011">
      <w:r w:rsidRPr="00647011">
        <w:rPr>
          <w:b/>
          <w:bCs/>
        </w:rPr>
        <w:t>Position/Title:</w:t>
      </w:r>
      <w:r w:rsidRPr="00647011">
        <w:t xml:space="preserve"> ________________________________ </w:t>
      </w:r>
    </w:p>
    <w:p w14:paraId="60B9FF2B" w14:textId="77777777" w:rsidR="00647011" w:rsidRDefault="00647011" w:rsidP="00647011">
      <w:r w:rsidRPr="00647011">
        <w:rPr>
          <w:b/>
          <w:bCs/>
        </w:rPr>
        <w:t>Date:</w:t>
      </w:r>
      <w:r w:rsidRPr="00647011">
        <w:t xml:space="preserve"> ________________________________</w:t>
      </w:r>
    </w:p>
    <w:p w14:paraId="0DFFB795" w14:textId="77777777" w:rsidR="00647011" w:rsidRPr="00647011" w:rsidRDefault="00647011" w:rsidP="00647011"/>
    <w:p w14:paraId="5A7EFF65" w14:textId="77777777" w:rsidR="00647011" w:rsidRPr="00647011" w:rsidRDefault="00647011" w:rsidP="00647011">
      <w:pPr>
        <w:rPr>
          <w:b/>
          <w:bCs/>
        </w:rPr>
      </w:pPr>
      <w:r w:rsidRPr="00647011">
        <w:rPr>
          <w:b/>
          <w:bCs/>
        </w:rPr>
        <w:t>GUIDANCE NOTES</w:t>
      </w:r>
    </w:p>
    <w:p w14:paraId="5518994F" w14:textId="263299AF" w:rsidR="00647011" w:rsidRPr="00647011" w:rsidRDefault="00647011" w:rsidP="00647011">
      <w:pPr>
        <w:numPr>
          <w:ilvl w:val="0"/>
          <w:numId w:val="8"/>
        </w:numPr>
      </w:pPr>
      <w:r w:rsidRPr="00647011">
        <w:t>This register must be completed annually</w:t>
      </w:r>
      <w:r>
        <w:t>,</w:t>
      </w:r>
      <w:r w:rsidRPr="00647011">
        <w:t xml:space="preserve"> and when any new potential or actual conflicts arise</w:t>
      </w:r>
      <w:r>
        <w:t>.</w:t>
      </w:r>
    </w:p>
    <w:p w14:paraId="2BBE60D0" w14:textId="7E3E9E25" w:rsidR="00647011" w:rsidRPr="00647011" w:rsidRDefault="00647011" w:rsidP="00647011">
      <w:pPr>
        <w:numPr>
          <w:ilvl w:val="0"/>
          <w:numId w:val="8"/>
        </w:numPr>
      </w:pPr>
      <w:r w:rsidRPr="00647011">
        <w:t>All conflicts, whether actual, potential, or perceived</w:t>
      </w:r>
      <w:r>
        <w:t>,</w:t>
      </w:r>
      <w:r w:rsidRPr="00647011">
        <w:t xml:space="preserve"> should be declared</w:t>
      </w:r>
      <w:r>
        <w:t>.</w:t>
      </w:r>
    </w:p>
    <w:p w14:paraId="4194E1BB" w14:textId="4345EDE6" w:rsidR="00647011" w:rsidRPr="00647011" w:rsidRDefault="00647011" w:rsidP="00647011">
      <w:pPr>
        <w:numPr>
          <w:ilvl w:val="0"/>
          <w:numId w:val="8"/>
        </w:numPr>
      </w:pPr>
      <w:r w:rsidRPr="00647011">
        <w:t>If you are unsure whether a situation constitutes a conflict, you should declare it for transparency</w:t>
      </w:r>
      <w:r>
        <w:t>.</w:t>
      </w:r>
    </w:p>
    <w:p w14:paraId="07A4986E" w14:textId="6CC45F27" w:rsidR="00647011" w:rsidRPr="00647011" w:rsidRDefault="00647011" w:rsidP="00647011">
      <w:pPr>
        <w:numPr>
          <w:ilvl w:val="0"/>
          <w:numId w:val="8"/>
        </w:numPr>
      </w:pPr>
      <w:r w:rsidRPr="00647011">
        <w:t>All declarations will be reviewed by the appropriate governance body</w:t>
      </w:r>
      <w:r>
        <w:t>.</w:t>
      </w:r>
    </w:p>
    <w:p w14:paraId="5078711A" w14:textId="77777777" w:rsidR="00647011" w:rsidRPr="00647011" w:rsidRDefault="00647011" w:rsidP="00647011">
      <w:pPr>
        <w:rPr>
          <w:b/>
          <w:bCs/>
        </w:rPr>
      </w:pPr>
      <w:r w:rsidRPr="00647011">
        <w:rPr>
          <w:b/>
          <w:bCs/>
        </w:rPr>
        <w:t>TYPES OF CONFLICTS TO DECLARE</w:t>
      </w:r>
    </w:p>
    <w:p w14:paraId="3797D4AD" w14:textId="77777777" w:rsidR="00647011" w:rsidRPr="00647011" w:rsidRDefault="00647011" w:rsidP="00647011">
      <w:pPr>
        <w:rPr>
          <w:b/>
          <w:bCs/>
        </w:rPr>
      </w:pPr>
      <w:r w:rsidRPr="00647011">
        <w:rPr>
          <w:b/>
          <w:bCs/>
        </w:rPr>
        <w:t>Please declare any of the following that may create a conflict with your professional duties:</w:t>
      </w:r>
    </w:p>
    <w:p w14:paraId="56C6CFB5" w14:textId="77777777" w:rsidR="00647011" w:rsidRPr="00647011" w:rsidRDefault="00647011" w:rsidP="00647011">
      <w:pPr>
        <w:rPr>
          <w:b/>
          <w:bCs/>
        </w:rPr>
      </w:pPr>
      <w:r w:rsidRPr="00647011">
        <w:rPr>
          <w:b/>
          <w:bCs/>
        </w:rPr>
        <w:t>1. FINANCIAL INTERESTS</w:t>
      </w:r>
    </w:p>
    <w:p w14:paraId="241B2AF2" w14:textId="4E2318B7" w:rsidR="00647011" w:rsidRPr="00647011" w:rsidRDefault="00647011" w:rsidP="00911F30">
      <w:pPr>
        <w:pStyle w:val="ListBullet"/>
      </w:pPr>
      <w:r w:rsidRPr="00647011">
        <w:t>Ownership or investments in companies related to your professional work</w:t>
      </w:r>
      <w:r w:rsidR="00911F30">
        <w:t>.</w:t>
      </w:r>
    </w:p>
    <w:p w14:paraId="414B57BC" w14:textId="33780FDB" w:rsidR="00647011" w:rsidRPr="00647011" w:rsidRDefault="00647011" w:rsidP="00911F30">
      <w:pPr>
        <w:pStyle w:val="ListBullet"/>
      </w:pPr>
      <w:r w:rsidRPr="00647011">
        <w:t>Financial relationships with suppliers, contractors, or clients</w:t>
      </w:r>
      <w:r w:rsidR="00911F30">
        <w:t>.</w:t>
      </w:r>
    </w:p>
    <w:p w14:paraId="0271AEA1" w14:textId="20050333" w:rsidR="00647011" w:rsidRPr="00647011" w:rsidRDefault="00647011" w:rsidP="00911F30">
      <w:pPr>
        <w:pStyle w:val="ListBullet"/>
      </w:pPr>
      <w:r w:rsidRPr="00647011">
        <w:t>Paid consultancy or advisory roles</w:t>
      </w:r>
      <w:r w:rsidR="00911F30">
        <w:t>.</w:t>
      </w:r>
    </w:p>
    <w:p w14:paraId="5E44F61B" w14:textId="7B588FAB" w:rsidR="00647011" w:rsidRPr="00647011" w:rsidRDefault="00647011" w:rsidP="00911F30">
      <w:pPr>
        <w:pStyle w:val="ListBullet"/>
      </w:pPr>
      <w:r w:rsidRPr="00647011">
        <w:t>Intellectual property rights or royalties</w:t>
      </w:r>
      <w:r w:rsidR="00911F30">
        <w:t>.</w:t>
      </w:r>
    </w:p>
    <w:p w14:paraId="16A25CAE" w14:textId="77777777" w:rsidR="00647011" w:rsidRPr="00647011" w:rsidRDefault="00647011" w:rsidP="00647011">
      <w:pPr>
        <w:rPr>
          <w:b/>
          <w:bCs/>
        </w:rPr>
      </w:pPr>
      <w:r w:rsidRPr="00647011">
        <w:rPr>
          <w:b/>
          <w:bCs/>
        </w:rPr>
        <w:t>2. OUTSIDE EMPLOYMENT/ACTIVITIES</w:t>
      </w:r>
    </w:p>
    <w:p w14:paraId="6DCA34C8" w14:textId="0F8C92A7" w:rsidR="00647011" w:rsidRPr="00647011" w:rsidRDefault="00647011" w:rsidP="00911F30">
      <w:pPr>
        <w:pStyle w:val="ListBullet"/>
      </w:pPr>
      <w:r w:rsidRPr="00647011">
        <w:t>Secondary employment</w:t>
      </w:r>
      <w:r w:rsidR="00911F30">
        <w:t>.</w:t>
      </w:r>
    </w:p>
    <w:p w14:paraId="0157D7FE" w14:textId="1EE2CA24" w:rsidR="00647011" w:rsidRPr="00647011" w:rsidRDefault="00647011" w:rsidP="00911F30">
      <w:pPr>
        <w:pStyle w:val="ListBullet"/>
      </w:pPr>
      <w:r w:rsidRPr="00647011">
        <w:t>Board or committee memberships</w:t>
      </w:r>
      <w:r w:rsidR="00911F30">
        <w:t>.</w:t>
      </w:r>
    </w:p>
    <w:p w14:paraId="2205DE27" w14:textId="7D7186C4" w:rsidR="00647011" w:rsidRPr="00647011" w:rsidRDefault="00647011" w:rsidP="00911F30">
      <w:pPr>
        <w:pStyle w:val="ListBullet"/>
      </w:pPr>
      <w:r w:rsidRPr="00647011">
        <w:t>Voluntary positions with significant time commitments</w:t>
      </w:r>
      <w:r w:rsidR="00911F30">
        <w:t>.</w:t>
      </w:r>
    </w:p>
    <w:p w14:paraId="56283E75" w14:textId="074BF62E" w:rsidR="00647011" w:rsidRPr="00647011" w:rsidRDefault="00647011" w:rsidP="00911F30">
      <w:pPr>
        <w:pStyle w:val="ListBullet"/>
      </w:pPr>
      <w:r w:rsidRPr="00647011">
        <w:t>Academic appointments or teaching engagements</w:t>
      </w:r>
      <w:r w:rsidR="00911F30">
        <w:t>.</w:t>
      </w:r>
    </w:p>
    <w:p w14:paraId="60F0EE00" w14:textId="77777777" w:rsidR="00647011" w:rsidRPr="00647011" w:rsidRDefault="00647011" w:rsidP="00647011">
      <w:pPr>
        <w:rPr>
          <w:b/>
          <w:bCs/>
        </w:rPr>
      </w:pPr>
      <w:r w:rsidRPr="00647011">
        <w:rPr>
          <w:b/>
          <w:bCs/>
        </w:rPr>
        <w:t>3. PERSONAL RELATIONSHIPS</w:t>
      </w:r>
    </w:p>
    <w:p w14:paraId="15E74FEB" w14:textId="0830089F" w:rsidR="00647011" w:rsidRPr="00647011" w:rsidRDefault="00647011" w:rsidP="00911F30">
      <w:pPr>
        <w:pStyle w:val="ListBullet"/>
      </w:pPr>
      <w:r w:rsidRPr="00647011">
        <w:t>Family members or close personal relationships with colleagues</w:t>
      </w:r>
      <w:r w:rsidR="00911F30">
        <w:t>.</w:t>
      </w:r>
    </w:p>
    <w:p w14:paraId="65F19CA5" w14:textId="35C7814C" w:rsidR="00647011" w:rsidRPr="00647011" w:rsidRDefault="00647011" w:rsidP="00911F30">
      <w:pPr>
        <w:pStyle w:val="ListBullet"/>
      </w:pPr>
      <w:r w:rsidRPr="00647011">
        <w:t>Personal relationships with suppliers, contractors, or clients</w:t>
      </w:r>
      <w:r w:rsidR="00911F30">
        <w:t>.</w:t>
      </w:r>
    </w:p>
    <w:p w14:paraId="01136194" w14:textId="41B809AA" w:rsidR="00647011" w:rsidRPr="00647011" w:rsidRDefault="00647011" w:rsidP="00911F30">
      <w:pPr>
        <w:pStyle w:val="ListBullet"/>
      </w:pPr>
      <w:r w:rsidRPr="00647011">
        <w:t xml:space="preserve">Relationships with competing </w:t>
      </w:r>
      <w:r w:rsidR="00911F30">
        <w:t>organisations.</w:t>
      </w:r>
    </w:p>
    <w:p w14:paraId="5F931300" w14:textId="77777777" w:rsidR="00647011" w:rsidRPr="00647011" w:rsidRDefault="00647011" w:rsidP="00647011">
      <w:pPr>
        <w:rPr>
          <w:b/>
          <w:bCs/>
        </w:rPr>
      </w:pPr>
      <w:r w:rsidRPr="00647011">
        <w:rPr>
          <w:b/>
          <w:bCs/>
        </w:rPr>
        <w:t>4. GIFTS, HOSPITALITY, AND BENEFITS</w:t>
      </w:r>
    </w:p>
    <w:p w14:paraId="284CD599" w14:textId="4C579C6B" w:rsidR="00647011" w:rsidRPr="00647011" w:rsidRDefault="00647011" w:rsidP="00911F30">
      <w:pPr>
        <w:pStyle w:val="ListBullet"/>
      </w:pPr>
      <w:r w:rsidRPr="00647011">
        <w:t>Significant gifts received (above the value of $_____)</w:t>
      </w:r>
      <w:r w:rsidR="00911F30">
        <w:t>.</w:t>
      </w:r>
    </w:p>
    <w:p w14:paraId="26AB116C" w14:textId="581890A8" w:rsidR="00647011" w:rsidRPr="00647011" w:rsidRDefault="00647011" w:rsidP="00911F30">
      <w:pPr>
        <w:pStyle w:val="ListBullet"/>
      </w:pPr>
      <w:r w:rsidRPr="00647011">
        <w:t>Hospitality, travel, or accommodation received from external stakeholders</w:t>
      </w:r>
      <w:r w:rsidR="00911F30">
        <w:t>.</w:t>
      </w:r>
    </w:p>
    <w:p w14:paraId="0BC8109D" w14:textId="41726A6D" w:rsidR="00647011" w:rsidRPr="00647011" w:rsidRDefault="00647011" w:rsidP="00911F30">
      <w:pPr>
        <w:pStyle w:val="ListBullet"/>
      </w:pPr>
      <w:r w:rsidRPr="00647011">
        <w:t>Other benefits received that could influence decision-making</w:t>
      </w:r>
      <w:r w:rsidR="00911F30">
        <w:t>.</w:t>
      </w:r>
    </w:p>
    <w:p w14:paraId="1532093D" w14:textId="77777777" w:rsidR="00647011" w:rsidRPr="00647011" w:rsidRDefault="00647011" w:rsidP="00647011">
      <w:pPr>
        <w:rPr>
          <w:b/>
          <w:bCs/>
        </w:rPr>
      </w:pPr>
      <w:r w:rsidRPr="00647011">
        <w:rPr>
          <w:b/>
          <w:bCs/>
        </w:rPr>
        <w:lastRenderedPageBreak/>
        <w:t>DECLARATION OF CONFLICT OF INTEREST</w:t>
      </w:r>
    </w:p>
    <w:tbl>
      <w:tblPr>
        <w:tblStyle w:val="TableGrid"/>
        <w:tblW w:w="0" w:type="auto"/>
        <w:tblLook w:val="04A0" w:firstRow="1" w:lastRow="0" w:firstColumn="1" w:lastColumn="0" w:noHBand="0" w:noVBand="1"/>
      </w:tblPr>
      <w:tblGrid>
        <w:gridCol w:w="1731"/>
        <w:gridCol w:w="532"/>
        <w:gridCol w:w="2684"/>
        <w:gridCol w:w="1456"/>
        <w:gridCol w:w="1326"/>
        <w:gridCol w:w="1287"/>
      </w:tblGrid>
      <w:tr w:rsidR="00647011" w:rsidRPr="00647011" w14:paraId="3A54956D" w14:textId="77777777" w:rsidTr="00367307">
        <w:tc>
          <w:tcPr>
            <w:tcW w:w="1731" w:type="dxa"/>
          </w:tcPr>
          <w:p w14:paraId="3B993776" w14:textId="77777777" w:rsidR="00647011" w:rsidRPr="00647011" w:rsidRDefault="00647011" w:rsidP="00647011">
            <w:pPr>
              <w:spacing w:before="120" w:after="80" w:line="252" w:lineRule="auto"/>
              <w:rPr>
                <w:b/>
                <w:bCs/>
              </w:rPr>
            </w:pPr>
            <w:r w:rsidRPr="00647011">
              <w:rPr>
                <w:b/>
                <w:bCs/>
              </w:rPr>
              <w:t>Client</w:t>
            </w:r>
          </w:p>
        </w:tc>
        <w:tc>
          <w:tcPr>
            <w:tcW w:w="532" w:type="dxa"/>
          </w:tcPr>
          <w:p w14:paraId="7FF17C96" w14:textId="77777777" w:rsidR="00647011" w:rsidRPr="00647011" w:rsidRDefault="00647011" w:rsidP="00647011">
            <w:pPr>
              <w:spacing w:before="120" w:after="80" w:line="252" w:lineRule="auto"/>
              <w:rPr>
                <w:b/>
                <w:bCs/>
              </w:rPr>
            </w:pPr>
            <w:r w:rsidRPr="00647011">
              <w:rPr>
                <w:b/>
                <w:bCs/>
              </w:rPr>
              <w:t>No</w:t>
            </w:r>
          </w:p>
        </w:tc>
        <w:tc>
          <w:tcPr>
            <w:tcW w:w="2684" w:type="dxa"/>
          </w:tcPr>
          <w:p w14:paraId="6E4574B6" w14:textId="77777777" w:rsidR="00647011" w:rsidRPr="00647011" w:rsidRDefault="00647011" w:rsidP="00647011">
            <w:pPr>
              <w:spacing w:before="120" w:after="80" w:line="252" w:lineRule="auto"/>
              <w:rPr>
                <w:b/>
                <w:bCs/>
              </w:rPr>
            </w:pPr>
            <w:r w:rsidRPr="00647011">
              <w:rPr>
                <w:b/>
                <w:bCs/>
              </w:rPr>
              <w:t>Detail</w:t>
            </w:r>
          </w:p>
        </w:tc>
        <w:tc>
          <w:tcPr>
            <w:tcW w:w="1456" w:type="dxa"/>
          </w:tcPr>
          <w:p w14:paraId="799B4B72" w14:textId="77777777" w:rsidR="00647011" w:rsidRPr="00647011" w:rsidRDefault="00647011" w:rsidP="00647011">
            <w:pPr>
              <w:spacing w:before="120" w:after="80" w:line="252" w:lineRule="auto"/>
              <w:rPr>
                <w:b/>
                <w:bCs/>
              </w:rPr>
            </w:pPr>
            <w:r w:rsidRPr="00647011">
              <w:rPr>
                <w:b/>
                <w:bCs/>
              </w:rPr>
              <w:t>Disclosed</w:t>
            </w:r>
          </w:p>
        </w:tc>
        <w:tc>
          <w:tcPr>
            <w:tcW w:w="1326" w:type="dxa"/>
          </w:tcPr>
          <w:p w14:paraId="55AA52D1" w14:textId="77777777" w:rsidR="00647011" w:rsidRPr="00647011" w:rsidRDefault="00647011" w:rsidP="00647011">
            <w:pPr>
              <w:spacing w:before="120" w:after="80" w:line="252" w:lineRule="auto"/>
              <w:rPr>
                <w:b/>
                <w:bCs/>
              </w:rPr>
            </w:pPr>
            <w:r w:rsidRPr="00647011">
              <w:rPr>
                <w:b/>
                <w:bCs/>
              </w:rPr>
              <w:t>Action</w:t>
            </w:r>
          </w:p>
        </w:tc>
        <w:tc>
          <w:tcPr>
            <w:tcW w:w="1287" w:type="dxa"/>
          </w:tcPr>
          <w:p w14:paraId="02380641" w14:textId="77777777" w:rsidR="00647011" w:rsidRPr="00647011" w:rsidRDefault="00647011" w:rsidP="00647011">
            <w:pPr>
              <w:spacing w:before="120" w:after="80" w:line="252" w:lineRule="auto"/>
              <w:rPr>
                <w:b/>
                <w:bCs/>
              </w:rPr>
            </w:pPr>
            <w:r w:rsidRPr="00647011">
              <w:rPr>
                <w:b/>
                <w:bCs/>
              </w:rPr>
              <w:t>Status</w:t>
            </w:r>
          </w:p>
        </w:tc>
      </w:tr>
      <w:tr w:rsidR="00647011" w:rsidRPr="00647011" w14:paraId="7A356C90" w14:textId="77777777" w:rsidTr="00367307">
        <w:tc>
          <w:tcPr>
            <w:tcW w:w="1731" w:type="dxa"/>
          </w:tcPr>
          <w:p w14:paraId="59F537B6" w14:textId="77777777" w:rsidR="00647011" w:rsidRPr="00647011" w:rsidRDefault="00647011" w:rsidP="00647011">
            <w:pPr>
              <w:spacing w:before="120" w:after="80" w:line="252" w:lineRule="auto"/>
              <w:rPr>
                <w:b/>
                <w:bCs/>
              </w:rPr>
            </w:pPr>
          </w:p>
        </w:tc>
        <w:tc>
          <w:tcPr>
            <w:tcW w:w="532" w:type="dxa"/>
          </w:tcPr>
          <w:p w14:paraId="2F672C0B" w14:textId="77777777" w:rsidR="00647011" w:rsidRPr="00647011" w:rsidRDefault="00647011" w:rsidP="00647011">
            <w:pPr>
              <w:spacing w:before="120" w:after="80" w:line="252" w:lineRule="auto"/>
              <w:rPr>
                <w:b/>
                <w:bCs/>
              </w:rPr>
            </w:pPr>
          </w:p>
        </w:tc>
        <w:tc>
          <w:tcPr>
            <w:tcW w:w="2684" w:type="dxa"/>
          </w:tcPr>
          <w:p w14:paraId="24115D31" w14:textId="77777777" w:rsidR="00647011" w:rsidRPr="00647011" w:rsidRDefault="00647011" w:rsidP="00647011">
            <w:pPr>
              <w:spacing w:before="120" w:after="80" w:line="252" w:lineRule="auto"/>
              <w:rPr>
                <w:b/>
                <w:bCs/>
              </w:rPr>
            </w:pPr>
          </w:p>
        </w:tc>
        <w:tc>
          <w:tcPr>
            <w:tcW w:w="1456" w:type="dxa"/>
          </w:tcPr>
          <w:p w14:paraId="4930E74F" w14:textId="77777777" w:rsidR="00647011" w:rsidRPr="00647011" w:rsidRDefault="00647011" w:rsidP="00647011">
            <w:pPr>
              <w:spacing w:before="120" w:after="80" w:line="252" w:lineRule="auto"/>
              <w:rPr>
                <w:b/>
                <w:bCs/>
              </w:rPr>
            </w:pPr>
          </w:p>
        </w:tc>
        <w:tc>
          <w:tcPr>
            <w:tcW w:w="1326" w:type="dxa"/>
          </w:tcPr>
          <w:p w14:paraId="7426989D" w14:textId="77777777" w:rsidR="00647011" w:rsidRPr="00647011" w:rsidRDefault="00647011" w:rsidP="00647011">
            <w:pPr>
              <w:spacing w:before="120" w:after="80" w:line="252" w:lineRule="auto"/>
              <w:rPr>
                <w:b/>
                <w:bCs/>
              </w:rPr>
            </w:pPr>
          </w:p>
        </w:tc>
        <w:tc>
          <w:tcPr>
            <w:tcW w:w="1287" w:type="dxa"/>
          </w:tcPr>
          <w:p w14:paraId="07B9B3DA" w14:textId="77777777" w:rsidR="00647011" w:rsidRPr="00647011" w:rsidRDefault="00647011" w:rsidP="00647011">
            <w:pPr>
              <w:spacing w:before="120" w:after="80" w:line="252" w:lineRule="auto"/>
              <w:rPr>
                <w:b/>
                <w:bCs/>
              </w:rPr>
            </w:pPr>
          </w:p>
        </w:tc>
      </w:tr>
      <w:tr w:rsidR="00647011" w:rsidRPr="00647011" w14:paraId="2A4DEE8E" w14:textId="77777777" w:rsidTr="00367307">
        <w:tc>
          <w:tcPr>
            <w:tcW w:w="1731" w:type="dxa"/>
          </w:tcPr>
          <w:p w14:paraId="6E92BD41" w14:textId="77777777" w:rsidR="00647011" w:rsidRPr="00647011" w:rsidRDefault="00647011" w:rsidP="00647011">
            <w:pPr>
              <w:spacing w:before="120" w:after="80" w:line="252" w:lineRule="auto"/>
              <w:rPr>
                <w:b/>
                <w:bCs/>
              </w:rPr>
            </w:pPr>
          </w:p>
        </w:tc>
        <w:tc>
          <w:tcPr>
            <w:tcW w:w="532" w:type="dxa"/>
          </w:tcPr>
          <w:p w14:paraId="0E736B04" w14:textId="77777777" w:rsidR="00647011" w:rsidRPr="00647011" w:rsidRDefault="00647011" w:rsidP="00647011">
            <w:pPr>
              <w:spacing w:before="120" w:after="80" w:line="252" w:lineRule="auto"/>
              <w:rPr>
                <w:b/>
                <w:bCs/>
              </w:rPr>
            </w:pPr>
          </w:p>
        </w:tc>
        <w:tc>
          <w:tcPr>
            <w:tcW w:w="2684" w:type="dxa"/>
          </w:tcPr>
          <w:p w14:paraId="7CDD2A6D" w14:textId="77777777" w:rsidR="00647011" w:rsidRPr="00647011" w:rsidRDefault="00647011" w:rsidP="00647011">
            <w:pPr>
              <w:spacing w:before="120" w:after="80" w:line="252" w:lineRule="auto"/>
              <w:rPr>
                <w:b/>
                <w:bCs/>
              </w:rPr>
            </w:pPr>
          </w:p>
        </w:tc>
        <w:tc>
          <w:tcPr>
            <w:tcW w:w="1456" w:type="dxa"/>
          </w:tcPr>
          <w:p w14:paraId="4BB19DB8" w14:textId="77777777" w:rsidR="00647011" w:rsidRPr="00647011" w:rsidRDefault="00647011" w:rsidP="00647011">
            <w:pPr>
              <w:spacing w:before="120" w:after="80" w:line="252" w:lineRule="auto"/>
              <w:rPr>
                <w:b/>
                <w:bCs/>
              </w:rPr>
            </w:pPr>
          </w:p>
        </w:tc>
        <w:tc>
          <w:tcPr>
            <w:tcW w:w="1326" w:type="dxa"/>
          </w:tcPr>
          <w:p w14:paraId="77FC7B13" w14:textId="77777777" w:rsidR="00647011" w:rsidRPr="00647011" w:rsidRDefault="00647011" w:rsidP="00647011">
            <w:pPr>
              <w:spacing w:before="120" w:after="80" w:line="252" w:lineRule="auto"/>
              <w:rPr>
                <w:b/>
                <w:bCs/>
              </w:rPr>
            </w:pPr>
          </w:p>
        </w:tc>
        <w:tc>
          <w:tcPr>
            <w:tcW w:w="1287" w:type="dxa"/>
          </w:tcPr>
          <w:p w14:paraId="2C0A82F0" w14:textId="77777777" w:rsidR="00647011" w:rsidRPr="00647011" w:rsidRDefault="00647011" w:rsidP="00647011">
            <w:pPr>
              <w:spacing w:before="120" w:after="80" w:line="252" w:lineRule="auto"/>
              <w:rPr>
                <w:b/>
                <w:bCs/>
              </w:rPr>
            </w:pPr>
          </w:p>
        </w:tc>
      </w:tr>
    </w:tbl>
    <w:p w14:paraId="0AC58E5D" w14:textId="5D69B8EE" w:rsidR="00647011" w:rsidRPr="00647011" w:rsidRDefault="00647011" w:rsidP="00911F30">
      <w:pPr>
        <w:pStyle w:val="ListBullet"/>
      </w:pPr>
      <w:r w:rsidRPr="00647011">
        <w:t>“No” indicates no conflicts identified – no further columns to be completed</w:t>
      </w:r>
      <w:r w:rsidR="00911F30">
        <w:t>.</w:t>
      </w:r>
    </w:p>
    <w:p w14:paraId="57F331EB" w14:textId="3BE85A6D" w:rsidR="00647011" w:rsidRPr="00647011" w:rsidRDefault="00647011" w:rsidP="00911F30">
      <w:pPr>
        <w:pStyle w:val="ListBullet"/>
      </w:pPr>
      <w:r w:rsidRPr="00647011">
        <w:t>“Detail” to describe the Conflict or concern</w:t>
      </w:r>
      <w:r w:rsidR="00911F30">
        <w:t>.</w:t>
      </w:r>
    </w:p>
    <w:p w14:paraId="27CEDDB0" w14:textId="5BE1EAE0" w:rsidR="00647011" w:rsidRPr="00647011" w:rsidRDefault="00647011" w:rsidP="00911F30">
      <w:pPr>
        <w:pStyle w:val="ListBullet"/>
      </w:pPr>
      <w:r w:rsidRPr="00647011">
        <w:t>“Disclosed” to indicate the disclosure to the Client and discuss appropriate actions</w:t>
      </w:r>
      <w:r w:rsidR="00911F30">
        <w:t>.</w:t>
      </w:r>
    </w:p>
    <w:p w14:paraId="461B7032" w14:textId="3AE89EDB" w:rsidR="00647011" w:rsidRPr="00647011" w:rsidRDefault="00647011" w:rsidP="00911F30">
      <w:pPr>
        <w:pStyle w:val="ListBullet"/>
      </w:pPr>
      <w:r w:rsidRPr="00647011">
        <w:t xml:space="preserve">“Action” </w:t>
      </w:r>
      <w:r w:rsidR="006D5C97">
        <w:t>T</w:t>
      </w:r>
      <w:r w:rsidRPr="00647011">
        <w:t>he actions to be taken as agreed</w:t>
      </w:r>
      <w:r w:rsidR="00911F30">
        <w:t>.</w:t>
      </w:r>
    </w:p>
    <w:p w14:paraId="25ABFE0A" w14:textId="66D65C08" w:rsidR="00647011" w:rsidRDefault="00647011" w:rsidP="00911F30">
      <w:pPr>
        <w:pStyle w:val="ListBullet"/>
      </w:pPr>
      <w:r w:rsidRPr="00647011">
        <w:t>“Status” Indicate when Conflict requires to further actions</w:t>
      </w:r>
      <w:r w:rsidR="00911F30">
        <w:t>.</w:t>
      </w:r>
    </w:p>
    <w:p w14:paraId="27B7A35A" w14:textId="77777777" w:rsidR="006D5C97" w:rsidRPr="00647011" w:rsidRDefault="006D5C97" w:rsidP="006D5C97">
      <w:pPr>
        <w:pStyle w:val="ListBullet"/>
        <w:numPr>
          <w:ilvl w:val="0"/>
          <w:numId w:val="0"/>
        </w:numPr>
        <w:ind w:left="454"/>
      </w:pPr>
    </w:p>
    <w:p w14:paraId="523D913C" w14:textId="77777777" w:rsidR="00647011" w:rsidRPr="00647011" w:rsidRDefault="00647011" w:rsidP="00647011">
      <w:pPr>
        <w:rPr>
          <w:b/>
          <w:bCs/>
        </w:rPr>
      </w:pPr>
      <w:r w:rsidRPr="00647011">
        <w:rPr>
          <w:b/>
          <w:bCs/>
        </w:rPr>
        <w:t>DECLARATION</w:t>
      </w:r>
    </w:p>
    <w:p w14:paraId="1EF98F34" w14:textId="77777777" w:rsidR="00647011" w:rsidRPr="00647011" w:rsidRDefault="00647011" w:rsidP="00647011">
      <w:r w:rsidRPr="00647011">
        <w:t>I declare that the information provided above is complete and accurate to the best of my knowledge. I understand that failure to disclose relevant interests may result in disciplinary action.</w:t>
      </w:r>
    </w:p>
    <w:p w14:paraId="66F780A6" w14:textId="77777777" w:rsidR="00647011" w:rsidRPr="00647011" w:rsidRDefault="00647011" w:rsidP="00647011">
      <w:r w:rsidRPr="00647011">
        <w:t>I commit to updating this register as soon as any new potential conflicts arise.</w:t>
      </w:r>
    </w:p>
    <w:p w14:paraId="400F5A70" w14:textId="77777777" w:rsidR="00647011" w:rsidRPr="00647011" w:rsidRDefault="00647011" w:rsidP="00647011">
      <w:r w:rsidRPr="00647011">
        <w:t>Signature: ________________________________ Date: ________________</w:t>
      </w:r>
    </w:p>
    <w:p w14:paraId="280D5760" w14:textId="77777777" w:rsidR="00647011" w:rsidRPr="00647011" w:rsidRDefault="00647011" w:rsidP="00647011">
      <w:pPr>
        <w:rPr>
          <w:b/>
          <w:bCs/>
        </w:rPr>
      </w:pPr>
      <w:r w:rsidRPr="00647011">
        <w:rPr>
          <w:b/>
          <w:bCs/>
        </w:rPr>
        <w:t>FOR OFFICIAL USE</w:t>
      </w:r>
    </w:p>
    <w:p w14:paraId="22DDCBCD" w14:textId="77777777" w:rsidR="00647011" w:rsidRPr="00647011" w:rsidRDefault="00647011" w:rsidP="00647011">
      <w:r w:rsidRPr="00647011">
        <w:t>Reviewed by: ________________________________ Position: ________________</w:t>
      </w:r>
    </w:p>
    <w:p w14:paraId="31E04DB7" w14:textId="77777777" w:rsidR="00647011" w:rsidRPr="00647011" w:rsidRDefault="00647011" w:rsidP="00647011">
      <w:r w:rsidRPr="00647011">
        <w:t>Date reviewed: ________________</w:t>
      </w:r>
    </w:p>
    <w:p w14:paraId="051241F2" w14:textId="77777777" w:rsidR="00647011" w:rsidRPr="00647011" w:rsidRDefault="00647011" w:rsidP="00647011">
      <w:r w:rsidRPr="00647011">
        <w:t>Actions required: ________________________________</w:t>
      </w:r>
    </w:p>
    <w:p w14:paraId="287899F0" w14:textId="77777777" w:rsidR="00647011" w:rsidRPr="00647011" w:rsidRDefault="00647011" w:rsidP="00647011">
      <w:r w:rsidRPr="00647011">
        <w:t>Follow-up date (if applicable): ________________</w:t>
      </w:r>
    </w:p>
    <w:p w14:paraId="35B6486E" w14:textId="77777777" w:rsidR="00647011" w:rsidRPr="00647011" w:rsidRDefault="00647011" w:rsidP="00647011"/>
    <w:p w14:paraId="68D861A2" w14:textId="18A7B3D0" w:rsidR="0012147B" w:rsidRDefault="0012147B" w:rsidP="0012147B">
      <w:r>
        <w:br w:type="page"/>
      </w:r>
    </w:p>
    <w:p w14:paraId="41B332DA" w14:textId="77777777" w:rsidR="008D34C2" w:rsidRPr="00141A1A" w:rsidRDefault="008D34C2" w:rsidP="0012147B">
      <w:pPr>
        <w:pStyle w:val="Heading1"/>
        <w:sectPr w:rsidR="008D34C2" w:rsidRPr="00141A1A" w:rsidSect="00FD44CF">
          <w:headerReference w:type="default" r:id="rId12"/>
          <w:footerReference w:type="default" r:id="rId13"/>
          <w:headerReference w:type="first" r:id="rId14"/>
          <w:footerReference w:type="first" r:id="rId15"/>
          <w:pgSz w:w="11906" w:h="16838"/>
          <w:pgMar w:top="851" w:right="851" w:bottom="851" w:left="851" w:header="567" w:footer="425" w:gutter="0"/>
          <w:cols w:space="708"/>
          <w:titlePg/>
          <w:docGrid w:linePitch="360"/>
        </w:sectPr>
      </w:pPr>
    </w:p>
    <w:p w14:paraId="5A4D851A" w14:textId="76E31579" w:rsidR="00311A7B" w:rsidRPr="00141A1A" w:rsidRDefault="00311A7B" w:rsidP="00311A7B">
      <w:pPr>
        <w:pStyle w:val="Title"/>
      </w:pPr>
      <w:r w:rsidRPr="00141A1A">
        <w:lastRenderedPageBreak/>
        <w:t>Chapter 3: My Obligation to the Code</w:t>
      </w:r>
    </w:p>
    <w:p w14:paraId="594CAB15" w14:textId="7D8479EB" w:rsidR="00311A7B" w:rsidRPr="00141A1A" w:rsidRDefault="008D34C2" w:rsidP="008D34C2">
      <w:pPr>
        <w:pStyle w:val="Heading2"/>
      </w:pPr>
      <w:r w:rsidRPr="00141A1A">
        <w:t>Cybersecurity Checklist</w:t>
      </w:r>
    </w:p>
    <w:p w14:paraId="79D3FE2E" w14:textId="5CD2E733" w:rsidR="009268B8" w:rsidRPr="00141A1A" w:rsidRDefault="009268B8" w:rsidP="009268B8">
      <w:pPr>
        <w:rPr>
          <w:b/>
          <w:bCs/>
        </w:rPr>
      </w:pPr>
      <w:r w:rsidRPr="00141A1A">
        <w:rPr>
          <w:b/>
          <w:bCs/>
        </w:rPr>
        <w:t xml:space="preserve">See ICB Resource for guidance and information: </w:t>
      </w:r>
      <w:hyperlink r:id="rId16" w:history="1">
        <w:r w:rsidR="00331F2C">
          <w:rPr>
            <w:rStyle w:val="Hyperlink"/>
            <w:b/>
            <w:bCs/>
          </w:rPr>
          <w:t>Agents Cyber Security is Expected.</w:t>
        </w:r>
      </w:hyperlink>
    </w:p>
    <w:tbl>
      <w:tblPr>
        <w:tblStyle w:val="ICBTable"/>
        <w:tblW w:w="15126" w:type="dxa"/>
        <w:tblLook w:val="04A0" w:firstRow="1" w:lastRow="0" w:firstColumn="1" w:lastColumn="0" w:noHBand="0" w:noVBand="1"/>
      </w:tblPr>
      <w:tblGrid>
        <w:gridCol w:w="247"/>
        <w:gridCol w:w="2234"/>
        <w:gridCol w:w="1408"/>
        <w:gridCol w:w="11237"/>
      </w:tblGrid>
      <w:tr w:rsidR="008D34C2" w:rsidRPr="008D34C2" w14:paraId="618F8045" w14:textId="77777777" w:rsidTr="00EC68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204D9340" w14:textId="791939F5" w:rsidR="008D34C2" w:rsidRPr="008D34C2" w:rsidRDefault="008D34C2" w:rsidP="008D34C2">
            <w:pPr>
              <w:spacing w:before="120" w:line="252" w:lineRule="auto"/>
              <w:rPr>
                <w:bCs/>
              </w:rPr>
            </w:pPr>
          </w:p>
        </w:tc>
        <w:tc>
          <w:tcPr>
            <w:tcW w:w="0" w:type="dxa"/>
            <w:hideMark/>
          </w:tcPr>
          <w:p w14:paraId="5B16CDD3" w14:textId="77777777" w:rsidR="008D34C2" w:rsidRPr="008D34C2" w:rsidRDefault="008D34C2" w:rsidP="008D34C2">
            <w:pPr>
              <w:spacing w:before="120" w:line="252" w:lineRule="auto"/>
              <w:cnfStyle w:val="100000000000" w:firstRow="1" w:lastRow="0" w:firstColumn="0" w:lastColumn="0" w:oddVBand="0" w:evenVBand="0" w:oddHBand="0" w:evenHBand="0" w:firstRowFirstColumn="0" w:firstRowLastColumn="0" w:lastRowFirstColumn="0" w:lastRowLastColumn="0"/>
              <w:rPr>
                <w:bCs/>
              </w:rPr>
            </w:pPr>
            <w:r w:rsidRPr="008D34C2">
              <w:rPr>
                <w:bCs/>
              </w:rPr>
              <w:t>Questions</w:t>
            </w:r>
          </w:p>
        </w:tc>
        <w:tc>
          <w:tcPr>
            <w:tcW w:w="1005" w:type="dxa"/>
            <w:hideMark/>
          </w:tcPr>
          <w:p w14:paraId="14E2EDBF" w14:textId="77777777" w:rsidR="008D34C2" w:rsidRPr="008D34C2" w:rsidRDefault="008D34C2" w:rsidP="008D34C2">
            <w:pPr>
              <w:spacing w:before="120" w:line="252" w:lineRule="auto"/>
              <w:cnfStyle w:val="100000000000" w:firstRow="1" w:lastRow="0" w:firstColumn="0" w:lastColumn="0" w:oddVBand="0" w:evenVBand="0" w:oddHBand="0" w:evenHBand="0" w:firstRowFirstColumn="0" w:firstRowLastColumn="0" w:lastRowFirstColumn="0" w:lastRowLastColumn="0"/>
              <w:rPr>
                <w:bCs/>
              </w:rPr>
            </w:pPr>
            <w:r w:rsidRPr="008D34C2">
              <w:rPr>
                <w:bCs/>
              </w:rPr>
              <w:t>Yes/No</w:t>
            </w:r>
          </w:p>
        </w:tc>
        <w:tc>
          <w:tcPr>
            <w:tcW w:w="8019" w:type="dxa"/>
            <w:hideMark/>
          </w:tcPr>
          <w:p w14:paraId="60C786E9" w14:textId="77777777" w:rsidR="008D34C2" w:rsidRPr="008D34C2" w:rsidRDefault="008D34C2" w:rsidP="008D34C2">
            <w:pPr>
              <w:spacing w:before="120" w:line="252" w:lineRule="auto"/>
              <w:cnfStyle w:val="100000000000" w:firstRow="1" w:lastRow="0" w:firstColumn="0" w:lastColumn="0" w:oddVBand="0" w:evenVBand="0" w:oddHBand="0" w:evenHBand="0" w:firstRowFirstColumn="0" w:firstRowLastColumn="0" w:lastRowFirstColumn="0" w:lastRowLastColumn="0"/>
              <w:rPr>
                <w:bCs/>
              </w:rPr>
            </w:pPr>
            <w:r w:rsidRPr="008D34C2">
              <w:rPr>
                <w:bCs/>
              </w:rPr>
              <w:t>Information / Guidance</w:t>
            </w:r>
          </w:p>
        </w:tc>
      </w:tr>
      <w:tr w:rsidR="008D34C2" w:rsidRPr="00141A1A" w14:paraId="2464599C"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gridSpan w:val="4"/>
          </w:tcPr>
          <w:p w14:paraId="22BF6A79" w14:textId="61519501" w:rsidR="008D34C2" w:rsidRPr="00141A1A" w:rsidRDefault="008D34C2" w:rsidP="008D34C2">
            <w:r w:rsidRPr="008D34C2">
              <w:rPr>
                <w:bCs/>
              </w:rPr>
              <w:t>Multi-Factor Authentication</w:t>
            </w:r>
          </w:p>
        </w:tc>
      </w:tr>
      <w:tr w:rsidR="008D34C2" w:rsidRPr="008D34C2" w14:paraId="5D041896"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5938B8EC" w14:textId="11CE2DDE" w:rsidR="008D34C2" w:rsidRPr="008D34C2" w:rsidRDefault="008D34C2" w:rsidP="008D34C2">
            <w:pPr>
              <w:spacing w:before="120" w:line="252" w:lineRule="auto"/>
            </w:pPr>
          </w:p>
        </w:tc>
        <w:tc>
          <w:tcPr>
            <w:tcW w:w="0" w:type="dxa"/>
            <w:hideMark/>
          </w:tcPr>
          <w:p w14:paraId="701B181D" w14:textId="18EE38F1"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 xml:space="preserve">Have you enabled multi-factor authentication (MFA) </w:t>
            </w:r>
            <w:r w:rsidR="00331F2C">
              <w:t>to access</w:t>
            </w:r>
            <w:r w:rsidRPr="008D34C2">
              <w:t xml:space="preserve"> government services and devices?</w:t>
            </w:r>
          </w:p>
        </w:tc>
        <w:tc>
          <w:tcPr>
            <w:tcW w:w="1005" w:type="dxa"/>
            <w:hideMark/>
          </w:tcPr>
          <w:p w14:paraId="5A78FD54"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6E9B75D3"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MFA adds an extra layer of security beyond just passwords. Ensure MFA is activated for government portals and services (e.g., myGov).</w:t>
            </w:r>
          </w:p>
        </w:tc>
      </w:tr>
      <w:tr w:rsidR="008D34C2" w:rsidRPr="008D34C2" w14:paraId="63A7D7B7"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013012EE" w14:textId="77777777" w:rsidR="008D34C2" w:rsidRPr="008D34C2" w:rsidRDefault="008D34C2" w:rsidP="008D34C2">
            <w:pPr>
              <w:spacing w:before="120" w:line="252" w:lineRule="auto"/>
            </w:pPr>
          </w:p>
        </w:tc>
        <w:tc>
          <w:tcPr>
            <w:tcW w:w="0" w:type="dxa"/>
            <w:hideMark/>
          </w:tcPr>
          <w:p w14:paraId="2C52DF2C"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Are clients encouraged to use MFA for government services (e.g., myGov security codes)?</w:t>
            </w:r>
          </w:p>
        </w:tc>
        <w:tc>
          <w:tcPr>
            <w:tcW w:w="1005" w:type="dxa"/>
            <w:hideMark/>
          </w:tcPr>
          <w:p w14:paraId="024862FF"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2E0A7E9B" w14:textId="0E058B86"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 xml:space="preserve">MFA for clients can help prevent </w:t>
            </w:r>
            <w:r w:rsidRPr="00141A1A">
              <w:t>unauthorised</w:t>
            </w:r>
            <w:r w:rsidRPr="008D34C2">
              <w:t xml:space="preserve"> access to sensitive data and government services.</w:t>
            </w:r>
          </w:p>
        </w:tc>
      </w:tr>
      <w:tr w:rsidR="008D34C2" w:rsidRPr="00141A1A" w14:paraId="4331B222"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gridSpan w:val="4"/>
          </w:tcPr>
          <w:p w14:paraId="70D5552E" w14:textId="3D3E652F" w:rsidR="008D34C2" w:rsidRPr="00141A1A" w:rsidRDefault="008D34C2" w:rsidP="008D34C2">
            <w:r w:rsidRPr="008D34C2">
              <w:rPr>
                <w:bCs/>
              </w:rPr>
              <w:t>Password Management</w:t>
            </w:r>
          </w:p>
        </w:tc>
      </w:tr>
      <w:tr w:rsidR="008D34C2" w:rsidRPr="008D34C2" w14:paraId="5355C21B"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390B60AF" w14:textId="1DBC9085" w:rsidR="008D34C2" w:rsidRPr="008D34C2" w:rsidRDefault="008D34C2" w:rsidP="008D34C2">
            <w:pPr>
              <w:spacing w:before="120" w:line="252" w:lineRule="auto"/>
            </w:pPr>
          </w:p>
        </w:tc>
        <w:tc>
          <w:tcPr>
            <w:tcW w:w="0" w:type="dxa"/>
            <w:hideMark/>
          </w:tcPr>
          <w:p w14:paraId="0488E99A"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Do you use strong, unique passphrases with at least four random words (14+ characters)?</w:t>
            </w:r>
          </w:p>
        </w:tc>
        <w:tc>
          <w:tcPr>
            <w:tcW w:w="1005" w:type="dxa"/>
            <w:hideMark/>
          </w:tcPr>
          <w:p w14:paraId="13766C20"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411EBD6C"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Strong, unique passphrases are crucial in preventing cybercriminals from guessing or cracking your passwords. Avoid easily guessable words or phrases.</w:t>
            </w:r>
          </w:p>
        </w:tc>
      </w:tr>
      <w:tr w:rsidR="008D34C2" w:rsidRPr="008D34C2" w14:paraId="53E37250"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1C0478E7" w14:textId="77777777" w:rsidR="008D34C2" w:rsidRPr="008D34C2" w:rsidRDefault="008D34C2" w:rsidP="008D34C2">
            <w:pPr>
              <w:spacing w:before="120" w:line="252" w:lineRule="auto"/>
            </w:pPr>
          </w:p>
        </w:tc>
        <w:tc>
          <w:tcPr>
            <w:tcW w:w="0" w:type="dxa"/>
            <w:hideMark/>
          </w:tcPr>
          <w:p w14:paraId="729EE964"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Is a password manager in use to track and generate secure passphrases?</w:t>
            </w:r>
          </w:p>
        </w:tc>
        <w:tc>
          <w:tcPr>
            <w:tcW w:w="1005" w:type="dxa"/>
            <w:hideMark/>
          </w:tcPr>
          <w:p w14:paraId="556C995D"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42445E53"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A password manager helps securely store and generate complex passphrases, reducing the risk of weak passwords and remembering multiple credentials.</w:t>
            </w:r>
          </w:p>
        </w:tc>
      </w:tr>
      <w:tr w:rsidR="008D34C2" w:rsidRPr="00141A1A" w14:paraId="10F2F5B5"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gridSpan w:val="4"/>
          </w:tcPr>
          <w:p w14:paraId="5A5BDB25" w14:textId="78756D4D" w:rsidR="008D34C2" w:rsidRPr="00141A1A" w:rsidRDefault="008D34C2" w:rsidP="008D34C2">
            <w:r w:rsidRPr="008D34C2">
              <w:rPr>
                <w:bCs/>
              </w:rPr>
              <w:t>Device Security</w:t>
            </w:r>
          </w:p>
        </w:tc>
      </w:tr>
      <w:tr w:rsidR="008D34C2" w:rsidRPr="008D34C2" w14:paraId="6E32251F"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57A550EF" w14:textId="51BE98DF" w:rsidR="008D34C2" w:rsidRPr="008D34C2" w:rsidRDefault="008D34C2" w:rsidP="008D34C2">
            <w:pPr>
              <w:spacing w:before="120" w:line="252" w:lineRule="auto"/>
            </w:pPr>
          </w:p>
        </w:tc>
        <w:tc>
          <w:tcPr>
            <w:tcW w:w="0" w:type="dxa"/>
            <w:hideMark/>
          </w:tcPr>
          <w:p w14:paraId="7C1ED3E9"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Are computers and mobile devices secured with legitimate, vendor-supported software and encryption?</w:t>
            </w:r>
          </w:p>
        </w:tc>
        <w:tc>
          <w:tcPr>
            <w:tcW w:w="1005" w:type="dxa"/>
            <w:hideMark/>
          </w:tcPr>
          <w:p w14:paraId="45B491D9"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3B4C0394" w14:textId="68EF2944"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 xml:space="preserve">Ensure that all devices are secured with trusted, up-to-date software to protect against malware and </w:t>
            </w:r>
            <w:r w:rsidRPr="00141A1A">
              <w:t>unauthorised</w:t>
            </w:r>
            <w:r w:rsidRPr="008D34C2">
              <w:t xml:space="preserve"> access. Encryption secures data if a device is lost or stolen.</w:t>
            </w:r>
          </w:p>
        </w:tc>
      </w:tr>
      <w:tr w:rsidR="008D34C2" w:rsidRPr="008D34C2" w14:paraId="76A32B90"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14C706BB" w14:textId="77777777" w:rsidR="008D34C2" w:rsidRPr="008D34C2" w:rsidRDefault="008D34C2" w:rsidP="008D34C2">
            <w:pPr>
              <w:spacing w:before="120" w:line="252" w:lineRule="auto"/>
            </w:pPr>
          </w:p>
        </w:tc>
        <w:tc>
          <w:tcPr>
            <w:tcW w:w="0" w:type="dxa"/>
            <w:hideMark/>
          </w:tcPr>
          <w:p w14:paraId="325A0023" w14:textId="48C7EFD6"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 xml:space="preserve">Are data backups performed regularly, and </w:t>
            </w:r>
            <w:r w:rsidRPr="00141A1A">
              <w:t xml:space="preserve">are </w:t>
            </w:r>
            <w:r w:rsidRPr="008D34C2">
              <w:t>devices locked when not in use?</w:t>
            </w:r>
          </w:p>
        </w:tc>
        <w:tc>
          <w:tcPr>
            <w:tcW w:w="1005" w:type="dxa"/>
            <w:hideMark/>
          </w:tcPr>
          <w:p w14:paraId="41C40E24"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195F433D" w14:textId="47BE2A50"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 xml:space="preserve">Regular backups protect against data loss. Locking devices prevents </w:t>
            </w:r>
            <w:r w:rsidRPr="00141A1A">
              <w:t>unauthorised</w:t>
            </w:r>
            <w:r w:rsidRPr="008D34C2">
              <w:t xml:space="preserve"> access when unattended.</w:t>
            </w:r>
          </w:p>
        </w:tc>
      </w:tr>
      <w:tr w:rsidR="008D34C2" w:rsidRPr="008D34C2" w14:paraId="77A9D8D5"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6CCB1A30" w14:textId="77777777" w:rsidR="008D34C2" w:rsidRPr="008D34C2" w:rsidRDefault="008D34C2" w:rsidP="008D34C2">
            <w:pPr>
              <w:spacing w:before="120" w:line="252" w:lineRule="auto"/>
            </w:pPr>
          </w:p>
        </w:tc>
        <w:tc>
          <w:tcPr>
            <w:tcW w:w="0" w:type="dxa"/>
            <w:hideMark/>
          </w:tcPr>
          <w:p w14:paraId="46B88C69"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Are public Wi-Fi networks avoided, and mobile devices locked or stored securely outside business hours?</w:t>
            </w:r>
          </w:p>
        </w:tc>
        <w:tc>
          <w:tcPr>
            <w:tcW w:w="1005" w:type="dxa"/>
            <w:hideMark/>
          </w:tcPr>
          <w:p w14:paraId="30EF846B"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6FB7C267" w14:textId="30C91FA6"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 xml:space="preserve">Public Wi-Fi networks can be insecure and exploited by cybercriminals. Locking devices outside work hours ensures they are not accessed without </w:t>
            </w:r>
            <w:r w:rsidRPr="00141A1A">
              <w:t>authorisation</w:t>
            </w:r>
            <w:r w:rsidRPr="008D34C2">
              <w:t>.</w:t>
            </w:r>
          </w:p>
        </w:tc>
      </w:tr>
      <w:tr w:rsidR="008D34C2" w:rsidRPr="00141A1A" w14:paraId="43DFB84C"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gridSpan w:val="4"/>
          </w:tcPr>
          <w:p w14:paraId="74BE4EBE" w14:textId="44E45C19" w:rsidR="008D34C2" w:rsidRPr="00141A1A" w:rsidRDefault="008D34C2" w:rsidP="008D34C2">
            <w:r w:rsidRPr="008D34C2">
              <w:rPr>
                <w:bCs/>
              </w:rPr>
              <w:t>Incident Preparedness</w:t>
            </w:r>
          </w:p>
        </w:tc>
      </w:tr>
      <w:tr w:rsidR="008D34C2" w:rsidRPr="008D34C2" w14:paraId="46BE9DCF"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49F0677A" w14:textId="21FB5B8D" w:rsidR="008D34C2" w:rsidRPr="008D34C2" w:rsidRDefault="008D34C2" w:rsidP="008D34C2">
            <w:pPr>
              <w:spacing w:before="120" w:line="252" w:lineRule="auto"/>
            </w:pPr>
          </w:p>
        </w:tc>
        <w:tc>
          <w:tcPr>
            <w:tcW w:w="0" w:type="dxa"/>
            <w:hideMark/>
          </w:tcPr>
          <w:p w14:paraId="26BE9627"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Is there a protocol in place for immediate password changes and notifications to Banks and the ATO in case of a breach?</w:t>
            </w:r>
          </w:p>
        </w:tc>
        <w:tc>
          <w:tcPr>
            <w:tcW w:w="1005" w:type="dxa"/>
            <w:hideMark/>
          </w:tcPr>
          <w:p w14:paraId="7893200B"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3F4149F2" w14:textId="7B68EF09"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 xml:space="preserve">A quick response helps </w:t>
            </w:r>
            <w:r w:rsidRPr="00141A1A">
              <w:t>minimise</w:t>
            </w:r>
            <w:r w:rsidRPr="008D34C2">
              <w:t xml:space="preserve"> the damage caused by a breach. Notify financial institutions and the ATO for immediate action.</w:t>
            </w:r>
          </w:p>
        </w:tc>
      </w:tr>
      <w:tr w:rsidR="008D34C2" w:rsidRPr="008D34C2" w14:paraId="512F1DEE"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19B8E053" w14:textId="77777777" w:rsidR="008D34C2" w:rsidRPr="008D34C2" w:rsidRDefault="008D34C2" w:rsidP="008D34C2">
            <w:pPr>
              <w:spacing w:before="120" w:line="252" w:lineRule="auto"/>
            </w:pPr>
          </w:p>
        </w:tc>
        <w:tc>
          <w:tcPr>
            <w:tcW w:w="0" w:type="dxa"/>
            <w:hideMark/>
          </w:tcPr>
          <w:p w14:paraId="648286A0"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Have data breach reporting obligations been reviewed and adhered to (e.g., Privacy Act 1988, Notifiable Data Breaches Scheme)?</w:t>
            </w:r>
          </w:p>
        </w:tc>
        <w:tc>
          <w:tcPr>
            <w:tcW w:w="1005" w:type="dxa"/>
            <w:hideMark/>
          </w:tcPr>
          <w:p w14:paraId="7E7383FC"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309B4EE9" w14:textId="3BEF7755"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141A1A">
              <w:t>Familiarise</w:t>
            </w:r>
            <w:r w:rsidRPr="008D34C2">
              <w:t xml:space="preserve"> yourself with your obligations under the </w:t>
            </w:r>
            <w:r w:rsidRPr="008D34C2">
              <w:rPr>
                <w:i/>
                <w:iCs/>
              </w:rPr>
              <w:t>Privacy Act 1988</w:t>
            </w:r>
            <w:r w:rsidRPr="008D34C2">
              <w:t xml:space="preserve"> and the Notifiable Data Breaches Scheme (NDBS). Failure to report a breach can result in penalties.</w:t>
            </w:r>
          </w:p>
        </w:tc>
      </w:tr>
      <w:tr w:rsidR="008D34C2" w:rsidRPr="008D34C2" w14:paraId="1C128F93"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179C12C6" w14:textId="77777777" w:rsidR="008D34C2" w:rsidRPr="008D34C2" w:rsidRDefault="008D34C2" w:rsidP="008D34C2">
            <w:pPr>
              <w:spacing w:before="120" w:line="252" w:lineRule="auto"/>
            </w:pPr>
          </w:p>
        </w:tc>
        <w:tc>
          <w:tcPr>
            <w:tcW w:w="0" w:type="dxa"/>
            <w:hideMark/>
          </w:tcPr>
          <w:p w14:paraId="5988EB34"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Is there a protocol for notifying impacted clients and staff promptly?</w:t>
            </w:r>
          </w:p>
        </w:tc>
        <w:tc>
          <w:tcPr>
            <w:tcW w:w="1005" w:type="dxa"/>
            <w:hideMark/>
          </w:tcPr>
          <w:p w14:paraId="74B40959"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39D784E8"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Clients and staff should be informed as soon as possible to take necessary protective actions.</w:t>
            </w:r>
          </w:p>
        </w:tc>
      </w:tr>
      <w:tr w:rsidR="008D34C2" w:rsidRPr="008D34C2" w14:paraId="10591CE3"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0F1AC555" w14:textId="77777777" w:rsidR="008D34C2" w:rsidRPr="008D34C2" w:rsidRDefault="008D34C2" w:rsidP="008D34C2">
            <w:pPr>
              <w:spacing w:before="120" w:line="252" w:lineRule="auto"/>
            </w:pPr>
          </w:p>
        </w:tc>
        <w:tc>
          <w:tcPr>
            <w:tcW w:w="0" w:type="dxa"/>
            <w:hideMark/>
          </w:tcPr>
          <w:p w14:paraId="111119EF"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Has the software provider been contacted if the breach is suspected to involve their services?</w:t>
            </w:r>
          </w:p>
        </w:tc>
        <w:tc>
          <w:tcPr>
            <w:tcW w:w="1005" w:type="dxa"/>
            <w:hideMark/>
          </w:tcPr>
          <w:p w14:paraId="581CA74F"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5E4B7876"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If a breach is linked to a software provider, contact them for assistance in mitigating the breach.</w:t>
            </w:r>
          </w:p>
        </w:tc>
      </w:tr>
      <w:tr w:rsidR="008D34C2" w:rsidRPr="008D34C2" w14:paraId="378DB437"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45B5F805" w14:textId="77777777" w:rsidR="008D34C2" w:rsidRPr="008D34C2" w:rsidRDefault="008D34C2" w:rsidP="008D34C2">
            <w:pPr>
              <w:spacing w:before="120" w:line="252" w:lineRule="auto"/>
            </w:pPr>
          </w:p>
        </w:tc>
        <w:tc>
          <w:tcPr>
            <w:tcW w:w="0" w:type="dxa"/>
            <w:hideMark/>
          </w:tcPr>
          <w:p w14:paraId="70F8C390"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Is sensitive information safeguarded if accessed during a breach (e.g., myGovID)?</w:t>
            </w:r>
          </w:p>
        </w:tc>
        <w:tc>
          <w:tcPr>
            <w:tcW w:w="1005" w:type="dxa"/>
            <w:hideMark/>
          </w:tcPr>
          <w:p w14:paraId="12734CCC"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6DE3CFB3" w14:textId="1567AA17" w:rsidR="008D34C2" w:rsidRPr="00141A1A"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Take steps to secure any sensitive information that may have been accessed, especially in government-related services like myGovID.</w:t>
            </w:r>
          </w:p>
          <w:p w14:paraId="0448F2B7" w14:textId="77777777" w:rsidR="009268B8" w:rsidRPr="00141A1A" w:rsidRDefault="009268B8" w:rsidP="008D34C2">
            <w:pPr>
              <w:spacing w:before="120" w:line="252" w:lineRule="auto"/>
              <w:cnfStyle w:val="000000000000" w:firstRow="0" w:lastRow="0" w:firstColumn="0" w:lastColumn="0" w:oddVBand="0" w:evenVBand="0" w:oddHBand="0" w:evenHBand="0" w:firstRowFirstColumn="0" w:firstRowLastColumn="0" w:lastRowFirstColumn="0" w:lastRowLastColumn="0"/>
            </w:pPr>
          </w:p>
          <w:p w14:paraId="6C55EDB9"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D34C2" w:rsidRPr="00141A1A" w14:paraId="6294BC26"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gridSpan w:val="4"/>
          </w:tcPr>
          <w:p w14:paraId="274D7BD7" w14:textId="10C2DBE3" w:rsidR="008D34C2" w:rsidRPr="00141A1A" w:rsidRDefault="008D34C2" w:rsidP="008D34C2">
            <w:r w:rsidRPr="008D34C2">
              <w:rPr>
                <w:bCs/>
              </w:rPr>
              <w:t>myGovID Security</w:t>
            </w:r>
          </w:p>
        </w:tc>
      </w:tr>
      <w:tr w:rsidR="008D34C2" w:rsidRPr="008D34C2" w14:paraId="258F88EB"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52476BEF" w14:textId="57A3FE36" w:rsidR="008D34C2" w:rsidRPr="008D34C2" w:rsidRDefault="008D34C2" w:rsidP="008D34C2">
            <w:pPr>
              <w:spacing w:before="120" w:line="252" w:lineRule="auto"/>
            </w:pPr>
          </w:p>
        </w:tc>
        <w:tc>
          <w:tcPr>
            <w:tcW w:w="0" w:type="dxa"/>
            <w:hideMark/>
          </w:tcPr>
          <w:p w14:paraId="19049461" w14:textId="1E0AC7B8"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 xml:space="preserve">Are you aware of </w:t>
            </w:r>
            <w:r w:rsidRPr="00141A1A">
              <w:t xml:space="preserve">the </w:t>
            </w:r>
            <w:r w:rsidRPr="008D34C2">
              <w:t xml:space="preserve">procedures for reporting inappropriate access to myGovID and taking </w:t>
            </w:r>
            <w:r w:rsidRPr="00141A1A">
              <w:t xml:space="preserve">the </w:t>
            </w:r>
            <w:r w:rsidRPr="008D34C2">
              <w:t>necessary steps to secure information?</w:t>
            </w:r>
          </w:p>
        </w:tc>
        <w:tc>
          <w:tcPr>
            <w:tcW w:w="1005" w:type="dxa"/>
            <w:hideMark/>
          </w:tcPr>
          <w:p w14:paraId="5FBD1DEF"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6EA7056A" w14:textId="77777777" w:rsidR="008D34C2" w:rsidRPr="00141A1A"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 xml:space="preserve">If you suspect </w:t>
            </w:r>
            <w:r w:rsidRPr="00141A1A">
              <w:t>unauthorised</w:t>
            </w:r>
            <w:r w:rsidRPr="008D34C2">
              <w:t xml:space="preserve"> access to myGovID, report it immediately to the myGovID support line at </w:t>
            </w:r>
            <w:r w:rsidRPr="008D34C2">
              <w:rPr>
                <w:b/>
                <w:bCs/>
              </w:rPr>
              <w:t>1300 287 539</w:t>
            </w:r>
            <w:r w:rsidRPr="008D34C2">
              <w:t xml:space="preserve"> (option 2) to protect your identity and data.</w:t>
            </w:r>
          </w:p>
          <w:p w14:paraId="26AD59F8" w14:textId="77777777" w:rsidR="009268B8" w:rsidRPr="00141A1A" w:rsidRDefault="009268B8" w:rsidP="008D34C2">
            <w:pPr>
              <w:spacing w:before="120" w:line="252" w:lineRule="auto"/>
              <w:cnfStyle w:val="000000000000" w:firstRow="0" w:lastRow="0" w:firstColumn="0" w:lastColumn="0" w:oddVBand="0" w:evenVBand="0" w:oddHBand="0" w:evenHBand="0" w:firstRowFirstColumn="0" w:firstRowLastColumn="0" w:lastRowFirstColumn="0" w:lastRowLastColumn="0"/>
            </w:pPr>
          </w:p>
          <w:p w14:paraId="75324BB6" w14:textId="171B83CE" w:rsidR="009268B8" w:rsidRPr="008D34C2" w:rsidRDefault="009268B8"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D34C2" w:rsidRPr="00141A1A" w14:paraId="1E661428"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gridSpan w:val="4"/>
          </w:tcPr>
          <w:p w14:paraId="18CA27D0" w14:textId="2A3AADBC" w:rsidR="008D34C2" w:rsidRPr="00141A1A" w:rsidRDefault="008D34C2" w:rsidP="008D34C2">
            <w:r w:rsidRPr="008D34C2">
              <w:rPr>
                <w:bCs/>
              </w:rPr>
              <w:t>Compliance with TPB Requirements</w:t>
            </w:r>
          </w:p>
        </w:tc>
      </w:tr>
      <w:tr w:rsidR="008D34C2" w:rsidRPr="008D34C2" w14:paraId="12ABFCCD"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0E846655" w14:textId="6CEF8A40" w:rsidR="008D34C2" w:rsidRPr="008D34C2" w:rsidRDefault="008D34C2" w:rsidP="008D34C2">
            <w:pPr>
              <w:spacing w:before="120" w:line="252" w:lineRule="auto"/>
            </w:pPr>
          </w:p>
        </w:tc>
        <w:tc>
          <w:tcPr>
            <w:tcW w:w="0" w:type="dxa"/>
            <w:hideMark/>
          </w:tcPr>
          <w:p w14:paraId="08567EE2"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Is anti-virus software installed and maintained on workplace computers?</w:t>
            </w:r>
          </w:p>
        </w:tc>
        <w:tc>
          <w:tcPr>
            <w:tcW w:w="1005" w:type="dxa"/>
            <w:hideMark/>
          </w:tcPr>
          <w:p w14:paraId="794E59D2"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4DD8D68F" w14:textId="3843DB5A"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141A1A">
              <w:t>Antivirus</w:t>
            </w:r>
            <w:r w:rsidRPr="008D34C2">
              <w:t xml:space="preserve"> software helps protect against malware and other malicious threats. Ensure it is regularly updated and maintained.</w:t>
            </w:r>
          </w:p>
        </w:tc>
      </w:tr>
      <w:tr w:rsidR="008D34C2" w:rsidRPr="008D34C2" w14:paraId="3280B622"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6B0DF792" w14:textId="77777777" w:rsidR="008D34C2" w:rsidRPr="008D34C2" w:rsidRDefault="008D34C2" w:rsidP="008D34C2">
            <w:pPr>
              <w:spacing w:before="120" w:line="252" w:lineRule="auto"/>
            </w:pPr>
          </w:p>
        </w:tc>
        <w:tc>
          <w:tcPr>
            <w:tcW w:w="0" w:type="dxa"/>
            <w:hideMark/>
          </w:tcPr>
          <w:p w14:paraId="11DF9799"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Are firewalls deployed on workplace computers and networks?</w:t>
            </w:r>
          </w:p>
        </w:tc>
        <w:tc>
          <w:tcPr>
            <w:tcW w:w="1005" w:type="dxa"/>
            <w:hideMark/>
          </w:tcPr>
          <w:p w14:paraId="49C7904A"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07F73A35" w14:textId="54FB303A"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 xml:space="preserve">Firewalls block </w:t>
            </w:r>
            <w:r w:rsidRPr="00141A1A">
              <w:t>unauthorised</w:t>
            </w:r>
            <w:r w:rsidRPr="008D34C2">
              <w:t xml:space="preserve"> access to your systems and data, adding an essential layer of security.</w:t>
            </w:r>
          </w:p>
        </w:tc>
      </w:tr>
      <w:tr w:rsidR="008D34C2" w:rsidRPr="008D34C2" w14:paraId="0F9E5CE1"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0ED7F6A5" w14:textId="77777777" w:rsidR="008D34C2" w:rsidRPr="008D34C2" w:rsidRDefault="008D34C2" w:rsidP="008D34C2">
            <w:pPr>
              <w:spacing w:before="120" w:line="252" w:lineRule="auto"/>
            </w:pPr>
          </w:p>
        </w:tc>
        <w:tc>
          <w:tcPr>
            <w:tcW w:w="0" w:type="dxa"/>
            <w:hideMark/>
          </w:tcPr>
          <w:p w14:paraId="0E1DC593"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Are operating systems and programs kept updated with the latest security patches?</w:t>
            </w:r>
          </w:p>
        </w:tc>
        <w:tc>
          <w:tcPr>
            <w:tcW w:w="1005" w:type="dxa"/>
            <w:hideMark/>
          </w:tcPr>
          <w:p w14:paraId="273163A2"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2CC7FF6A"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Regular updates and patches are essential to protect against known vulnerabilities that hackers may exploit.</w:t>
            </w:r>
          </w:p>
        </w:tc>
      </w:tr>
      <w:tr w:rsidR="008D34C2" w:rsidRPr="008D34C2" w14:paraId="334EF67D"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495DCF45" w14:textId="77777777" w:rsidR="008D34C2" w:rsidRPr="008D34C2" w:rsidRDefault="008D34C2" w:rsidP="008D34C2">
            <w:pPr>
              <w:spacing w:before="120" w:line="252" w:lineRule="auto"/>
            </w:pPr>
          </w:p>
        </w:tc>
        <w:tc>
          <w:tcPr>
            <w:tcW w:w="0" w:type="dxa"/>
            <w:hideMark/>
          </w:tcPr>
          <w:p w14:paraId="2EE5785D"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Are client records protected using encryption?</w:t>
            </w:r>
          </w:p>
        </w:tc>
        <w:tc>
          <w:tcPr>
            <w:tcW w:w="1005" w:type="dxa"/>
            <w:hideMark/>
          </w:tcPr>
          <w:p w14:paraId="344749A6"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2DE1322F" w14:textId="6BC929F6"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 xml:space="preserve">Encrypting client data ensures it remains secure, even if </w:t>
            </w:r>
            <w:r w:rsidRPr="00141A1A">
              <w:t>unauthorised</w:t>
            </w:r>
            <w:r w:rsidRPr="008D34C2">
              <w:t xml:space="preserve"> access occurs.</w:t>
            </w:r>
          </w:p>
        </w:tc>
      </w:tr>
      <w:tr w:rsidR="008D34C2" w:rsidRPr="008D34C2" w14:paraId="3599D208"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7752E2D6" w14:textId="77777777" w:rsidR="008D34C2" w:rsidRPr="008D34C2" w:rsidRDefault="008D34C2" w:rsidP="008D34C2">
            <w:pPr>
              <w:spacing w:before="120" w:line="252" w:lineRule="auto"/>
            </w:pPr>
          </w:p>
        </w:tc>
        <w:tc>
          <w:tcPr>
            <w:tcW w:w="0" w:type="dxa"/>
            <w:hideMark/>
          </w:tcPr>
          <w:p w14:paraId="41D52C3F" w14:textId="51BEDA04"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 xml:space="preserve">Are passwords regularly changed, and </w:t>
            </w:r>
            <w:r w:rsidRPr="00141A1A">
              <w:t xml:space="preserve">is </w:t>
            </w:r>
            <w:r w:rsidRPr="008D34C2">
              <w:t>multi-factor authentication used where possible?</w:t>
            </w:r>
          </w:p>
        </w:tc>
        <w:tc>
          <w:tcPr>
            <w:tcW w:w="1005" w:type="dxa"/>
            <w:hideMark/>
          </w:tcPr>
          <w:p w14:paraId="2A0F3425"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24503F51"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Regularly changing passwords reduces the risk of ongoing access to sensitive information if a password is compromised. MFA should be used wherever possible to add another layer of protection.</w:t>
            </w:r>
          </w:p>
        </w:tc>
      </w:tr>
      <w:tr w:rsidR="008D34C2" w:rsidRPr="00141A1A" w14:paraId="20787E81"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gridSpan w:val="4"/>
          </w:tcPr>
          <w:p w14:paraId="777A0E03" w14:textId="38DADA42" w:rsidR="008D34C2" w:rsidRPr="00141A1A" w:rsidRDefault="008D34C2" w:rsidP="008D34C2">
            <w:r w:rsidRPr="008D34C2">
              <w:rPr>
                <w:bCs/>
              </w:rPr>
              <w:t>Cybersecurity Insurance</w:t>
            </w:r>
          </w:p>
        </w:tc>
      </w:tr>
      <w:tr w:rsidR="008D34C2" w:rsidRPr="008D34C2" w14:paraId="73D4DBBB"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691B3AF2" w14:textId="3EF3F3DD" w:rsidR="008D34C2" w:rsidRPr="008D34C2" w:rsidRDefault="008D34C2" w:rsidP="008D34C2">
            <w:pPr>
              <w:spacing w:before="120" w:line="252" w:lineRule="auto"/>
            </w:pPr>
          </w:p>
        </w:tc>
        <w:tc>
          <w:tcPr>
            <w:tcW w:w="0" w:type="dxa"/>
            <w:hideMark/>
          </w:tcPr>
          <w:p w14:paraId="54B13F0A"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Do you have Cybersecurity Insurance or the Cyber Endorsement added to your Professional Indemnity Insurance policy?</w:t>
            </w:r>
          </w:p>
        </w:tc>
        <w:tc>
          <w:tcPr>
            <w:tcW w:w="1005" w:type="dxa"/>
            <w:hideMark/>
          </w:tcPr>
          <w:p w14:paraId="2ECC3667"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6B4FEA1A"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Cybersecurity Insurance helps cover financial losses due to cyber incidents. The ICB’s PI Insurance includes cloud computing coverage and can be extended for cybersecurity risks.</w:t>
            </w:r>
          </w:p>
        </w:tc>
      </w:tr>
      <w:tr w:rsidR="008D34C2" w:rsidRPr="008D34C2" w14:paraId="183113C4" w14:textId="77777777" w:rsidTr="00EC68BB">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47FE918A" w14:textId="77777777" w:rsidR="008D34C2" w:rsidRPr="008D34C2" w:rsidRDefault="008D34C2" w:rsidP="008D34C2">
            <w:pPr>
              <w:spacing w:before="120" w:line="252" w:lineRule="auto"/>
            </w:pPr>
          </w:p>
        </w:tc>
        <w:tc>
          <w:tcPr>
            <w:tcW w:w="0" w:type="dxa"/>
            <w:hideMark/>
          </w:tcPr>
          <w:p w14:paraId="0C2237AC"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Does your insurance cover data loss, privacy breaches, or incorrect access to client records?</w:t>
            </w:r>
          </w:p>
        </w:tc>
        <w:tc>
          <w:tcPr>
            <w:tcW w:w="1005" w:type="dxa"/>
            <w:hideMark/>
          </w:tcPr>
          <w:p w14:paraId="17BE817A"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p>
        </w:tc>
        <w:tc>
          <w:tcPr>
            <w:tcW w:w="8019" w:type="dxa"/>
            <w:hideMark/>
          </w:tcPr>
          <w:p w14:paraId="0279DD72" w14:textId="77777777" w:rsidR="008D34C2" w:rsidRPr="008D34C2" w:rsidRDefault="008D34C2" w:rsidP="008D34C2">
            <w:pPr>
              <w:spacing w:before="120" w:line="252" w:lineRule="auto"/>
              <w:cnfStyle w:val="000000000000" w:firstRow="0" w:lastRow="0" w:firstColumn="0" w:lastColumn="0" w:oddVBand="0" w:evenVBand="0" w:oddHBand="0" w:evenHBand="0" w:firstRowFirstColumn="0" w:firstRowLastColumn="0" w:lastRowFirstColumn="0" w:lastRowLastColumn="0"/>
            </w:pPr>
            <w:r w:rsidRPr="008D34C2">
              <w:t>Ensure that your insurance policy covers breaches of client data, incorrect access, and any resultant damages.</w:t>
            </w:r>
          </w:p>
        </w:tc>
      </w:tr>
    </w:tbl>
    <w:p w14:paraId="6628DAB5" w14:textId="77777777" w:rsidR="008D34C2" w:rsidRPr="00141A1A" w:rsidRDefault="008D34C2" w:rsidP="008D34C2"/>
    <w:p w14:paraId="0E3A3D65" w14:textId="77777777" w:rsidR="009268B8" w:rsidRPr="00141A1A" w:rsidRDefault="009268B8" w:rsidP="008D34C2">
      <w:pPr>
        <w:sectPr w:rsidR="009268B8" w:rsidRPr="00141A1A" w:rsidSect="008D34C2">
          <w:pgSz w:w="16838" w:h="11906" w:orient="landscape"/>
          <w:pgMar w:top="851" w:right="851" w:bottom="851" w:left="851" w:header="567" w:footer="425" w:gutter="0"/>
          <w:cols w:space="708"/>
          <w:titlePg/>
          <w:docGrid w:linePitch="360"/>
        </w:sectPr>
      </w:pPr>
    </w:p>
    <w:p w14:paraId="7BA88B82" w14:textId="77777777" w:rsidR="008D34C2" w:rsidRPr="00141A1A" w:rsidRDefault="008D34C2" w:rsidP="008D34C2"/>
    <w:p w14:paraId="5149A536" w14:textId="438C64E9" w:rsidR="008D34C2" w:rsidRPr="00141A1A" w:rsidRDefault="009268B8" w:rsidP="009268B8">
      <w:pPr>
        <w:pStyle w:val="Title"/>
      </w:pPr>
      <w:r w:rsidRPr="00141A1A">
        <w:t xml:space="preserve">Chapter 3: My Obligations to the Code </w:t>
      </w:r>
    </w:p>
    <w:p w14:paraId="6DC2B112" w14:textId="4A32FA57" w:rsidR="005E2791" w:rsidRDefault="009268B8" w:rsidP="005E2791">
      <w:pPr>
        <w:pStyle w:val="Heading2"/>
      </w:pPr>
      <w:r w:rsidRPr="00141A1A">
        <w:t>Contingency/ Incapacity Plan</w:t>
      </w:r>
    </w:p>
    <w:p w14:paraId="6E2D093F" w14:textId="32D58420" w:rsidR="005E2791" w:rsidRPr="005E2791" w:rsidRDefault="005E2791" w:rsidP="00EC68BB">
      <w:r w:rsidRPr="00EC68BB">
        <w:rPr>
          <w:highlight w:val="cyan"/>
        </w:rPr>
        <w:t xml:space="preserve">Link to ICB Resource: </w:t>
      </w:r>
      <w:hyperlink r:id="rId17" w:history="1">
        <w:r w:rsidRPr="00EC68BB">
          <w:rPr>
            <w:rStyle w:val="Hyperlink"/>
            <w:highlight w:val="cyan"/>
          </w:rPr>
          <w:t>Navigating Agent Incapacity</w:t>
        </w:r>
      </w:hyperlink>
    </w:p>
    <w:tbl>
      <w:tblPr>
        <w:tblStyle w:val="ICBTable"/>
        <w:tblW w:w="0" w:type="auto"/>
        <w:tblLook w:val="04A0" w:firstRow="1" w:lastRow="0" w:firstColumn="1" w:lastColumn="0" w:noHBand="0" w:noVBand="1"/>
      </w:tblPr>
      <w:tblGrid>
        <w:gridCol w:w="3306"/>
        <w:gridCol w:w="6888"/>
      </w:tblGrid>
      <w:tr w:rsidR="0082513D" w:rsidRPr="0082513D" w14:paraId="592C391C" w14:textId="77777777" w:rsidTr="00825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16215D" w14:textId="59AD2A3C" w:rsidR="0082513D" w:rsidRPr="0082513D" w:rsidRDefault="0082513D" w:rsidP="0082513D">
            <w:pPr>
              <w:spacing w:before="120" w:line="252" w:lineRule="auto"/>
              <w:rPr>
                <w:bCs/>
              </w:rPr>
            </w:pPr>
          </w:p>
        </w:tc>
        <w:tc>
          <w:tcPr>
            <w:tcW w:w="0" w:type="auto"/>
            <w:hideMark/>
          </w:tcPr>
          <w:p w14:paraId="3D0A8F67" w14:textId="21DEB26D" w:rsidR="0082513D" w:rsidRPr="0082513D" w:rsidRDefault="0082513D" w:rsidP="0082513D">
            <w:pPr>
              <w:spacing w:before="120" w:line="252" w:lineRule="auto"/>
              <w:cnfStyle w:val="100000000000" w:firstRow="1" w:lastRow="0" w:firstColumn="0" w:lastColumn="0" w:oddVBand="0" w:evenVBand="0" w:oddHBand="0" w:evenHBand="0" w:firstRowFirstColumn="0" w:firstRowLastColumn="0" w:lastRowFirstColumn="0" w:lastRowLastColumn="0"/>
              <w:rPr>
                <w:bCs/>
              </w:rPr>
            </w:pPr>
            <w:r w:rsidRPr="0082513D">
              <w:rPr>
                <w:bCs/>
              </w:rPr>
              <w:t>Details</w:t>
            </w:r>
            <w:r w:rsidRPr="00141A1A">
              <w:rPr>
                <w:bCs/>
              </w:rPr>
              <w:t xml:space="preserve"> for BAS Agent</w:t>
            </w:r>
            <w:r w:rsidRPr="0082513D">
              <w:rPr>
                <w:bCs/>
              </w:rPr>
              <w:t xml:space="preserve"> to Fill In</w:t>
            </w:r>
          </w:p>
        </w:tc>
      </w:tr>
      <w:tr w:rsidR="0082513D" w:rsidRPr="0082513D" w14:paraId="5AFED05F"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1097C715" w14:textId="77777777" w:rsidR="0082513D" w:rsidRPr="0082513D" w:rsidRDefault="0082513D" w:rsidP="0082513D">
            <w:pPr>
              <w:spacing w:before="120" w:line="252" w:lineRule="auto"/>
            </w:pPr>
            <w:r w:rsidRPr="0082513D">
              <w:rPr>
                <w:bCs/>
              </w:rPr>
              <w:t>1. Business Structure</w:t>
            </w:r>
          </w:p>
        </w:tc>
        <w:tc>
          <w:tcPr>
            <w:tcW w:w="0" w:type="auto"/>
            <w:hideMark/>
          </w:tcPr>
          <w:p w14:paraId="4A8AC75E"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Business Type: </w:t>
            </w:r>
            <w:r w:rsidRPr="0082513D">
              <w:rPr>
                <w:i/>
                <w:iCs/>
              </w:rPr>
              <w:t>[Sole Practitioner/Partnership/Company]</w:t>
            </w:r>
          </w:p>
          <w:p w14:paraId="6AEBEFD6"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r w:rsidRPr="0082513D">
              <w:br/>
              <w:t xml:space="preserve">Registered Practitioners: </w:t>
            </w:r>
            <w:r w:rsidRPr="0082513D">
              <w:rPr>
                <w:i/>
                <w:iCs/>
              </w:rPr>
              <w:t>[List key team members]</w:t>
            </w:r>
            <w:r w:rsidRPr="0082513D">
              <w:t xml:space="preserve"> </w:t>
            </w:r>
          </w:p>
          <w:p w14:paraId="1AA61941"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br/>
              <w:t xml:space="preserve">Cross-Training: </w:t>
            </w:r>
            <w:r w:rsidRPr="0082513D">
              <w:rPr>
                <w:i/>
                <w:iCs/>
              </w:rPr>
              <w:t>[Yes/No – Brief details of cross-training]</w:t>
            </w:r>
          </w:p>
          <w:p w14:paraId="29BD374A" w14:textId="490F4C39"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06FD0435"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7C8CB914" w14:textId="77777777" w:rsidR="0082513D" w:rsidRPr="0082513D" w:rsidRDefault="0082513D" w:rsidP="0082513D">
            <w:pPr>
              <w:spacing w:before="120" w:line="252" w:lineRule="auto"/>
            </w:pPr>
            <w:r w:rsidRPr="0082513D">
              <w:rPr>
                <w:bCs/>
              </w:rPr>
              <w:t>2. Authorised Contact</w:t>
            </w:r>
          </w:p>
        </w:tc>
        <w:tc>
          <w:tcPr>
            <w:tcW w:w="0" w:type="auto"/>
            <w:hideMark/>
          </w:tcPr>
          <w:p w14:paraId="7EE6C377"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Contact Name: </w:t>
            </w:r>
            <w:r w:rsidRPr="0082513D">
              <w:rPr>
                <w:i/>
                <w:iCs/>
              </w:rPr>
              <w:t>[Enter name]</w:t>
            </w:r>
          </w:p>
          <w:p w14:paraId="08EC5ADE"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br/>
              <w:t xml:space="preserve">Contact Information: </w:t>
            </w:r>
            <w:r w:rsidRPr="0082513D">
              <w:rPr>
                <w:i/>
                <w:iCs/>
              </w:rPr>
              <w:t>[Phone number, email]</w:t>
            </w:r>
          </w:p>
          <w:p w14:paraId="3DA53C09" w14:textId="7123A10F"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14C564F0"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33971E0D" w14:textId="77777777" w:rsidR="0082513D" w:rsidRPr="0082513D" w:rsidRDefault="0082513D" w:rsidP="0082513D">
            <w:pPr>
              <w:spacing w:before="120" w:line="252" w:lineRule="auto"/>
            </w:pPr>
            <w:r w:rsidRPr="0082513D">
              <w:rPr>
                <w:bCs/>
              </w:rPr>
              <w:t>3. Caretaker Practitioner</w:t>
            </w:r>
          </w:p>
        </w:tc>
        <w:tc>
          <w:tcPr>
            <w:tcW w:w="0" w:type="auto"/>
            <w:hideMark/>
          </w:tcPr>
          <w:p w14:paraId="7109FCC8"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Caretaker Name: </w:t>
            </w:r>
            <w:r w:rsidRPr="0082513D">
              <w:rPr>
                <w:i/>
                <w:iCs/>
              </w:rPr>
              <w:t>[Enter name]</w:t>
            </w:r>
          </w:p>
          <w:p w14:paraId="7B85DFCF"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r w:rsidRPr="0082513D">
              <w:br/>
              <w:t xml:space="preserve">Caretaker Contact Information: </w:t>
            </w:r>
            <w:r w:rsidRPr="0082513D">
              <w:rPr>
                <w:i/>
                <w:iCs/>
              </w:rPr>
              <w:t>[Phone number, email]</w:t>
            </w:r>
            <w:r w:rsidRPr="0082513D">
              <w:t xml:space="preserve"> </w:t>
            </w:r>
          </w:p>
          <w:p w14:paraId="32E26869"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br/>
              <w:t xml:space="preserve">Responsibilities: </w:t>
            </w:r>
            <w:r w:rsidRPr="0082513D">
              <w:rPr>
                <w:i/>
                <w:iCs/>
              </w:rPr>
              <w:t>[Briefly list tasks they will handle]</w:t>
            </w:r>
          </w:p>
          <w:p w14:paraId="4768A66C" w14:textId="27337114"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74DDBCA1"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73BE0DA5" w14:textId="77777777" w:rsidR="0082513D" w:rsidRPr="0082513D" w:rsidRDefault="0082513D" w:rsidP="0082513D">
            <w:pPr>
              <w:spacing w:before="120" w:line="252" w:lineRule="auto"/>
            </w:pPr>
            <w:r w:rsidRPr="0082513D">
              <w:rPr>
                <w:bCs/>
              </w:rPr>
              <w:t>4. Continuity of Operations</w:t>
            </w:r>
          </w:p>
        </w:tc>
        <w:tc>
          <w:tcPr>
            <w:tcW w:w="0" w:type="auto"/>
            <w:hideMark/>
          </w:tcPr>
          <w:p w14:paraId="60E03086"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Key Duties to Be Covered: </w:t>
            </w:r>
            <w:r w:rsidRPr="0082513D">
              <w:rPr>
                <w:i/>
                <w:iCs/>
              </w:rPr>
              <w:t>[List essential tasks]</w:t>
            </w:r>
          </w:p>
          <w:p w14:paraId="415612A5"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br/>
              <w:t xml:space="preserve">Point of Contact for Clients and Staff: </w:t>
            </w:r>
            <w:r w:rsidRPr="0082513D">
              <w:rPr>
                <w:i/>
                <w:iCs/>
              </w:rPr>
              <w:t>[Enter name and contact details]</w:t>
            </w:r>
          </w:p>
          <w:p w14:paraId="28355D9A"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21F3085F"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05591B19"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5D1E7790" w14:textId="32CC40D6"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635435E5"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799A6D36" w14:textId="77777777" w:rsidR="0082513D" w:rsidRPr="0082513D" w:rsidRDefault="0082513D" w:rsidP="0082513D">
            <w:pPr>
              <w:spacing w:before="120" w:line="252" w:lineRule="auto"/>
            </w:pPr>
            <w:r w:rsidRPr="0082513D">
              <w:rPr>
                <w:bCs/>
              </w:rPr>
              <w:t>5. Emergency Contacts</w:t>
            </w:r>
          </w:p>
        </w:tc>
        <w:tc>
          <w:tcPr>
            <w:tcW w:w="0" w:type="auto"/>
            <w:hideMark/>
          </w:tcPr>
          <w:p w14:paraId="53785CB2"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Key Emergency Contacts: </w:t>
            </w:r>
            <w:r w:rsidRPr="0082513D">
              <w:rPr>
                <w:i/>
                <w:iCs/>
              </w:rPr>
              <w:t>[List names and phone numbers]</w:t>
            </w:r>
          </w:p>
          <w:p w14:paraId="60E2E3FD"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7F7A38D0"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p w14:paraId="1F7BEF44"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p w14:paraId="345CB338" w14:textId="77777777"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35CC6428"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30A48821" w14:textId="77777777" w:rsidR="0082513D" w:rsidRPr="0082513D" w:rsidRDefault="0082513D" w:rsidP="0082513D">
            <w:pPr>
              <w:spacing w:before="120" w:line="252" w:lineRule="auto"/>
            </w:pPr>
            <w:r w:rsidRPr="0082513D">
              <w:rPr>
                <w:bCs/>
              </w:rPr>
              <w:lastRenderedPageBreak/>
              <w:t>6. Documentation Access</w:t>
            </w:r>
          </w:p>
        </w:tc>
        <w:tc>
          <w:tcPr>
            <w:tcW w:w="0" w:type="auto"/>
            <w:hideMark/>
          </w:tcPr>
          <w:p w14:paraId="5E402523"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Document Storage Locations: </w:t>
            </w:r>
            <w:r w:rsidRPr="0082513D">
              <w:rPr>
                <w:i/>
                <w:iCs/>
              </w:rPr>
              <w:t>[Cloud, physical, etc.]</w:t>
            </w:r>
          </w:p>
          <w:p w14:paraId="1AF23038"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65BE1AAD" w14:textId="5DDDA43A"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br/>
              <w:t xml:space="preserve">Access Plan for Caretaker: </w:t>
            </w:r>
            <w:r w:rsidRPr="0082513D">
              <w:rPr>
                <w:i/>
                <w:iCs/>
              </w:rPr>
              <w:t>[Explain how caretaker will access documents]</w:t>
            </w:r>
          </w:p>
          <w:p w14:paraId="5D21638F"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2F31A029"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33073015" w14:textId="77777777"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2825DA7A"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7D2B13CA" w14:textId="77777777" w:rsidR="0082513D" w:rsidRPr="0082513D" w:rsidRDefault="0082513D" w:rsidP="0082513D">
            <w:pPr>
              <w:spacing w:before="120" w:line="252" w:lineRule="auto"/>
            </w:pPr>
            <w:r w:rsidRPr="0082513D">
              <w:rPr>
                <w:bCs/>
              </w:rPr>
              <w:t>7. Financial Arrangements</w:t>
            </w:r>
          </w:p>
        </w:tc>
        <w:tc>
          <w:tcPr>
            <w:tcW w:w="0" w:type="auto"/>
            <w:hideMark/>
          </w:tcPr>
          <w:p w14:paraId="515BC0AE"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r w:rsidRPr="0082513D">
              <w:t xml:space="preserve">Financial Responsibilities: </w:t>
            </w:r>
            <w:r w:rsidRPr="0082513D">
              <w:rPr>
                <w:i/>
                <w:iCs/>
              </w:rPr>
              <w:t>[Briefly describe who handles finances in your absence]</w:t>
            </w:r>
            <w:r w:rsidRPr="0082513D">
              <w:t xml:space="preserve"> </w:t>
            </w:r>
          </w:p>
          <w:p w14:paraId="1C392843"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br/>
            </w:r>
            <w:r w:rsidRPr="00141A1A">
              <w:t>Authorised</w:t>
            </w:r>
            <w:r w:rsidRPr="0082513D">
              <w:t xml:space="preserve"> Person for Financial Tasks: </w:t>
            </w:r>
            <w:r w:rsidRPr="0082513D">
              <w:rPr>
                <w:i/>
                <w:iCs/>
              </w:rPr>
              <w:t>[Enter name]</w:t>
            </w:r>
          </w:p>
          <w:p w14:paraId="78A33499" w14:textId="1DDA0E1A"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6C551DEF"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4F3B4EC4" w14:textId="77777777" w:rsidR="0082513D" w:rsidRPr="0082513D" w:rsidRDefault="0082513D" w:rsidP="0082513D">
            <w:pPr>
              <w:spacing w:before="120" w:line="252" w:lineRule="auto"/>
            </w:pPr>
            <w:r w:rsidRPr="0082513D">
              <w:rPr>
                <w:bCs/>
              </w:rPr>
              <w:t>8. Technology Access</w:t>
            </w:r>
          </w:p>
        </w:tc>
        <w:tc>
          <w:tcPr>
            <w:tcW w:w="0" w:type="auto"/>
            <w:hideMark/>
          </w:tcPr>
          <w:p w14:paraId="05F673D3"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Necessary Tools/Software: </w:t>
            </w:r>
            <w:r w:rsidRPr="0082513D">
              <w:rPr>
                <w:i/>
                <w:iCs/>
              </w:rPr>
              <w:t>[List required tools and software]</w:t>
            </w:r>
          </w:p>
          <w:p w14:paraId="7EB8C1E5"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314983E1" w14:textId="77777777"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093229B4"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186A59CE" w14:textId="77777777" w:rsidR="0082513D" w:rsidRPr="0082513D" w:rsidRDefault="0082513D" w:rsidP="0082513D">
            <w:pPr>
              <w:spacing w:before="120" w:line="252" w:lineRule="auto"/>
            </w:pPr>
            <w:r w:rsidRPr="0082513D">
              <w:rPr>
                <w:bCs/>
              </w:rPr>
              <w:t>9. Trigger Circumstances</w:t>
            </w:r>
          </w:p>
        </w:tc>
        <w:tc>
          <w:tcPr>
            <w:tcW w:w="0" w:type="auto"/>
            <w:hideMark/>
          </w:tcPr>
          <w:p w14:paraId="6657A501"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r w:rsidRPr="0082513D">
              <w:t xml:space="preserve">Trigger Events: </w:t>
            </w:r>
            <w:r w:rsidRPr="0082513D">
              <w:rPr>
                <w:i/>
                <w:iCs/>
              </w:rPr>
              <w:t>[List situations that activate the plan, e.g., health emergency]</w:t>
            </w:r>
            <w:r w:rsidRPr="0082513D">
              <w:t xml:space="preserve"> </w:t>
            </w:r>
          </w:p>
          <w:p w14:paraId="0B37DDFC"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p w14:paraId="68D925F2"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br/>
              <w:t xml:space="preserve">Notification Timeframe: </w:t>
            </w:r>
            <w:r w:rsidRPr="0082513D">
              <w:rPr>
                <w:i/>
                <w:iCs/>
              </w:rPr>
              <w:t xml:space="preserve">[How quickly should </w:t>
            </w:r>
            <w:r w:rsidRPr="00141A1A">
              <w:rPr>
                <w:i/>
                <w:iCs/>
              </w:rPr>
              <w:t xml:space="preserve">the </w:t>
            </w:r>
            <w:r w:rsidRPr="0082513D">
              <w:rPr>
                <w:i/>
                <w:iCs/>
              </w:rPr>
              <w:t>caretaker be notified?]</w:t>
            </w:r>
          </w:p>
          <w:p w14:paraId="0823657D"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4303F09A" w14:textId="4B620A74"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307DA8C4"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64768520" w14:textId="77777777" w:rsidR="0082513D" w:rsidRPr="0082513D" w:rsidRDefault="0082513D" w:rsidP="0082513D">
            <w:pPr>
              <w:spacing w:before="120" w:line="252" w:lineRule="auto"/>
            </w:pPr>
            <w:r w:rsidRPr="0082513D">
              <w:rPr>
                <w:bCs/>
              </w:rPr>
              <w:t>10. Engagement with Caretaker</w:t>
            </w:r>
          </w:p>
        </w:tc>
        <w:tc>
          <w:tcPr>
            <w:tcW w:w="0" w:type="auto"/>
            <w:hideMark/>
          </w:tcPr>
          <w:p w14:paraId="0356F5F7"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r w:rsidRPr="0082513D">
              <w:t xml:space="preserve">Caretaker Agreement: </w:t>
            </w:r>
            <w:r w:rsidRPr="0082513D">
              <w:rPr>
                <w:i/>
                <w:iCs/>
              </w:rPr>
              <w:t>[Yes/No – Has the caretaker agreed?]</w:t>
            </w:r>
            <w:r w:rsidRPr="0082513D">
              <w:t xml:space="preserve"> </w:t>
            </w:r>
          </w:p>
          <w:p w14:paraId="79226A2F"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p w14:paraId="035A44CA"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br/>
              <w:t xml:space="preserve">Terms of Caretaker’s Involvement: </w:t>
            </w:r>
            <w:r w:rsidRPr="0082513D">
              <w:rPr>
                <w:i/>
                <w:iCs/>
              </w:rPr>
              <w:t>[Briefly describe terms and compensation]</w:t>
            </w:r>
          </w:p>
          <w:p w14:paraId="5AA4FD00"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31DE194F" w14:textId="3A26AF5E"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613B996E"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5FC04277" w14:textId="77777777" w:rsidR="0082513D" w:rsidRPr="0082513D" w:rsidRDefault="0082513D" w:rsidP="0082513D">
            <w:pPr>
              <w:spacing w:before="120" w:line="252" w:lineRule="auto"/>
            </w:pPr>
            <w:r w:rsidRPr="0082513D">
              <w:rPr>
                <w:bCs/>
              </w:rPr>
              <w:t>11. Duration of Assistance</w:t>
            </w:r>
          </w:p>
        </w:tc>
        <w:tc>
          <w:tcPr>
            <w:tcW w:w="0" w:type="auto"/>
            <w:hideMark/>
          </w:tcPr>
          <w:p w14:paraId="16DCC733"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Assistance Duration: </w:t>
            </w:r>
            <w:r w:rsidRPr="0082513D">
              <w:rPr>
                <w:i/>
                <w:iCs/>
              </w:rPr>
              <w:t>[Enter duration of caretaker involvement]</w:t>
            </w:r>
          </w:p>
          <w:p w14:paraId="63313E9C"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5851FC5F"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br/>
              <w:t xml:space="preserve">Reassessment Plan: </w:t>
            </w:r>
            <w:r w:rsidRPr="0082513D">
              <w:rPr>
                <w:i/>
                <w:iCs/>
              </w:rPr>
              <w:t>[Describe how and when to reassess the arrangement]</w:t>
            </w:r>
          </w:p>
          <w:p w14:paraId="5C7DA9EB"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6DC2B235" w14:textId="2ED2AC85"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122D376A"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467A0CAB" w14:textId="77777777" w:rsidR="0082513D" w:rsidRPr="0082513D" w:rsidRDefault="0082513D" w:rsidP="0082513D">
            <w:pPr>
              <w:spacing w:before="120" w:line="252" w:lineRule="auto"/>
            </w:pPr>
            <w:r w:rsidRPr="0082513D">
              <w:rPr>
                <w:bCs/>
              </w:rPr>
              <w:lastRenderedPageBreak/>
              <w:t>12. Client Communication</w:t>
            </w:r>
          </w:p>
        </w:tc>
        <w:tc>
          <w:tcPr>
            <w:tcW w:w="0" w:type="auto"/>
            <w:hideMark/>
          </w:tcPr>
          <w:p w14:paraId="1B17F4ED"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Person to Inform Clients: </w:t>
            </w:r>
            <w:r w:rsidRPr="0082513D">
              <w:rPr>
                <w:i/>
                <w:iCs/>
              </w:rPr>
              <w:t>[Enter name]</w:t>
            </w:r>
          </w:p>
          <w:p w14:paraId="35BC51BE"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28FC3773"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br/>
              <w:t xml:space="preserve">Communication Method: </w:t>
            </w:r>
            <w:r w:rsidRPr="0082513D">
              <w:rPr>
                <w:i/>
                <w:iCs/>
              </w:rPr>
              <w:t>[Email, phone, etc.]</w:t>
            </w:r>
          </w:p>
          <w:p w14:paraId="42C335EF"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5344D1B0" w14:textId="5BEC80D9"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1D8D0294"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6BB39541" w14:textId="77777777" w:rsidR="0082513D" w:rsidRPr="0082513D" w:rsidRDefault="0082513D" w:rsidP="0082513D">
            <w:pPr>
              <w:spacing w:before="120" w:line="252" w:lineRule="auto"/>
            </w:pPr>
            <w:r w:rsidRPr="0082513D">
              <w:rPr>
                <w:bCs/>
              </w:rPr>
              <w:t>13. Handling Client Files</w:t>
            </w:r>
          </w:p>
        </w:tc>
        <w:tc>
          <w:tcPr>
            <w:tcW w:w="0" w:type="auto"/>
            <w:hideMark/>
          </w:tcPr>
          <w:p w14:paraId="55823536"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File Management Plan: </w:t>
            </w:r>
            <w:r w:rsidRPr="0082513D">
              <w:rPr>
                <w:i/>
                <w:iCs/>
              </w:rPr>
              <w:t>[Describe how files will be handled]</w:t>
            </w:r>
          </w:p>
          <w:p w14:paraId="3862AC98"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2F876639"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7E2BAFBF"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6371BDD8" w14:textId="77777777"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1A6B742D"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45A8ABF3" w14:textId="77777777" w:rsidR="0082513D" w:rsidRPr="0082513D" w:rsidRDefault="0082513D" w:rsidP="0082513D">
            <w:pPr>
              <w:spacing w:before="120" w:line="252" w:lineRule="auto"/>
            </w:pPr>
            <w:r w:rsidRPr="0082513D">
              <w:rPr>
                <w:bCs/>
              </w:rPr>
              <w:t>14. Resources for Caretaker</w:t>
            </w:r>
          </w:p>
        </w:tc>
        <w:tc>
          <w:tcPr>
            <w:tcW w:w="0" w:type="auto"/>
            <w:hideMark/>
          </w:tcPr>
          <w:p w14:paraId="589E9389"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Resources for Caretaker: </w:t>
            </w:r>
            <w:r w:rsidRPr="0082513D">
              <w:rPr>
                <w:i/>
                <w:iCs/>
              </w:rPr>
              <w:t>[List necessary resources, e.g., files, tools]</w:t>
            </w:r>
          </w:p>
          <w:p w14:paraId="07FFA0BF"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79F273D2"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72D96E5A" w14:textId="77777777"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7FAD7D89"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27549108" w14:textId="77777777" w:rsidR="0082513D" w:rsidRPr="0082513D" w:rsidRDefault="0082513D" w:rsidP="0082513D">
            <w:pPr>
              <w:spacing w:before="120" w:line="252" w:lineRule="auto"/>
            </w:pPr>
            <w:r w:rsidRPr="0082513D">
              <w:rPr>
                <w:bCs/>
              </w:rPr>
              <w:t>15. Legal Authority</w:t>
            </w:r>
          </w:p>
        </w:tc>
        <w:tc>
          <w:tcPr>
            <w:tcW w:w="0" w:type="auto"/>
            <w:hideMark/>
          </w:tcPr>
          <w:p w14:paraId="31BFDE22"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Legal Authority for Caretaker: </w:t>
            </w:r>
            <w:r w:rsidRPr="0082513D">
              <w:rPr>
                <w:i/>
                <w:iCs/>
              </w:rPr>
              <w:t>[Yes/No – Is there a power of attorney?]</w:t>
            </w:r>
          </w:p>
          <w:p w14:paraId="1C58392F"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499F5C9C"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724C9999" w14:textId="77777777"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21D42D19"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3DB5F3D2" w14:textId="77777777" w:rsidR="0082513D" w:rsidRPr="0082513D" w:rsidRDefault="0082513D" w:rsidP="0082513D">
            <w:pPr>
              <w:spacing w:before="120" w:line="252" w:lineRule="auto"/>
            </w:pPr>
            <w:r w:rsidRPr="0082513D">
              <w:rPr>
                <w:bCs/>
              </w:rPr>
              <w:t>16. Professional Education &amp; Records</w:t>
            </w:r>
          </w:p>
        </w:tc>
        <w:tc>
          <w:tcPr>
            <w:tcW w:w="0" w:type="auto"/>
            <w:hideMark/>
          </w:tcPr>
          <w:p w14:paraId="7CFC6781"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CPE Requirements During Absence: </w:t>
            </w:r>
            <w:r w:rsidRPr="0082513D">
              <w:rPr>
                <w:i/>
                <w:iCs/>
              </w:rPr>
              <w:t>[How will you manage CPE during absence?]</w:t>
            </w:r>
          </w:p>
          <w:p w14:paraId="14E0A6B8"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78FE3AED"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21E9A5E6"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08578D4B" w14:textId="77777777"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63CFAD56"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63D2CA0F" w14:textId="77777777" w:rsidR="0082513D" w:rsidRPr="0082513D" w:rsidRDefault="0082513D" w:rsidP="0082513D">
            <w:pPr>
              <w:spacing w:before="120" w:line="252" w:lineRule="auto"/>
            </w:pPr>
            <w:r w:rsidRPr="0082513D">
              <w:rPr>
                <w:bCs/>
              </w:rPr>
              <w:t>17. Professional Indemnity Insurance</w:t>
            </w:r>
          </w:p>
        </w:tc>
        <w:tc>
          <w:tcPr>
            <w:tcW w:w="0" w:type="auto"/>
            <w:hideMark/>
          </w:tcPr>
          <w:p w14:paraId="0ECC3FE9"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Caretaker’s Insurance: </w:t>
            </w:r>
            <w:r w:rsidRPr="0082513D">
              <w:rPr>
                <w:i/>
                <w:iCs/>
              </w:rPr>
              <w:t>[Yes/No – Does the caretaker have necessary insurance?]</w:t>
            </w:r>
          </w:p>
          <w:p w14:paraId="725AF0F7"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623F64B5" w14:textId="77777777" w:rsidR="00657C30" w:rsidRPr="00141A1A" w:rsidRDefault="00657C30"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756AA2AC"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289E8136" w14:textId="77777777"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82513D" w:rsidRPr="0082513D" w14:paraId="17343244" w14:textId="77777777" w:rsidTr="0082513D">
        <w:tc>
          <w:tcPr>
            <w:cnfStyle w:val="001000000000" w:firstRow="0" w:lastRow="0" w:firstColumn="1" w:lastColumn="0" w:oddVBand="0" w:evenVBand="0" w:oddHBand="0" w:evenHBand="0" w:firstRowFirstColumn="0" w:firstRowLastColumn="0" w:lastRowFirstColumn="0" w:lastRowLastColumn="0"/>
            <w:tcW w:w="0" w:type="auto"/>
            <w:hideMark/>
          </w:tcPr>
          <w:p w14:paraId="3139A957" w14:textId="77777777" w:rsidR="0082513D" w:rsidRPr="0082513D" w:rsidRDefault="0082513D" w:rsidP="0082513D">
            <w:pPr>
              <w:spacing w:before="120" w:line="252" w:lineRule="auto"/>
            </w:pPr>
            <w:r w:rsidRPr="0082513D">
              <w:rPr>
                <w:bCs/>
              </w:rPr>
              <w:t>18. Regular Review</w:t>
            </w:r>
          </w:p>
        </w:tc>
        <w:tc>
          <w:tcPr>
            <w:tcW w:w="0" w:type="auto"/>
            <w:hideMark/>
          </w:tcPr>
          <w:p w14:paraId="034D422B"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t xml:space="preserve">Review Schedule: </w:t>
            </w:r>
            <w:r w:rsidRPr="0082513D">
              <w:rPr>
                <w:i/>
                <w:iCs/>
              </w:rPr>
              <w:t>[How often will the plan be reviewed?]</w:t>
            </w:r>
          </w:p>
          <w:p w14:paraId="2980E144"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p>
          <w:p w14:paraId="74D7A461" w14:textId="77777777" w:rsidR="0082513D" w:rsidRPr="00141A1A"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rPr>
                <w:i/>
                <w:iCs/>
              </w:rPr>
            </w:pPr>
            <w:r w:rsidRPr="0082513D">
              <w:br/>
              <w:t xml:space="preserve">Responsible Person: </w:t>
            </w:r>
            <w:r w:rsidRPr="0082513D">
              <w:rPr>
                <w:i/>
                <w:iCs/>
              </w:rPr>
              <w:t>[Who will review the plan?]</w:t>
            </w:r>
          </w:p>
          <w:p w14:paraId="0C223411" w14:textId="45F029D0" w:rsidR="0082513D" w:rsidRPr="0082513D" w:rsidRDefault="0082513D" w:rsidP="0082513D">
            <w:pPr>
              <w:spacing w:before="120" w:line="252" w:lineRule="auto"/>
              <w:cnfStyle w:val="000000000000" w:firstRow="0" w:lastRow="0" w:firstColumn="0" w:lastColumn="0" w:oddVBand="0" w:evenVBand="0" w:oddHBand="0" w:evenHBand="0" w:firstRowFirstColumn="0" w:firstRowLastColumn="0" w:lastRowFirstColumn="0" w:lastRowLastColumn="0"/>
            </w:pPr>
          </w:p>
        </w:tc>
      </w:tr>
    </w:tbl>
    <w:p w14:paraId="01E9D49D" w14:textId="77777777" w:rsidR="00657C30" w:rsidRPr="00141A1A" w:rsidRDefault="00657C30">
      <w:pPr>
        <w:keepLines w:val="0"/>
      </w:pPr>
      <w:r w:rsidRPr="00141A1A">
        <w:br w:type="page"/>
      </w:r>
    </w:p>
    <w:p w14:paraId="11026321" w14:textId="20F9C636" w:rsidR="0082513D" w:rsidRPr="00141A1A" w:rsidRDefault="0082513D" w:rsidP="0082513D">
      <w:pPr>
        <w:pStyle w:val="Title"/>
      </w:pPr>
      <w:r w:rsidRPr="00141A1A">
        <w:lastRenderedPageBreak/>
        <w:t>Chapter 3: My Obligation</w:t>
      </w:r>
      <w:r w:rsidR="00657C30" w:rsidRPr="00141A1A">
        <w:t>s</w:t>
      </w:r>
      <w:r w:rsidRPr="00141A1A">
        <w:t xml:space="preserve"> to the Code </w:t>
      </w:r>
    </w:p>
    <w:p w14:paraId="6A6840D5" w14:textId="77777777" w:rsidR="0082513D" w:rsidRPr="00141A1A" w:rsidRDefault="0082513D" w:rsidP="0082513D">
      <w:pPr>
        <w:pStyle w:val="Heading2"/>
      </w:pPr>
      <w:r w:rsidRPr="00141A1A">
        <w:t>Letter of Engagement for Caretaker Practitioner</w:t>
      </w:r>
    </w:p>
    <w:p w14:paraId="639E275E" w14:textId="77777777" w:rsidR="00657C30" w:rsidRPr="00657C30" w:rsidRDefault="00657C30" w:rsidP="00657C30">
      <w:r w:rsidRPr="00657C30">
        <w:br/>
        <w:t>[Your Name]</w:t>
      </w:r>
    </w:p>
    <w:p w14:paraId="45591E36" w14:textId="77777777" w:rsidR="00657C30" w:rsidRPr="00657C30" w:rsidRDefault="00657C30" w:rsidP="00657C30">
      <w:r w:rsidRPr="00657C30">
        <w:t>[Your Practice Name]</w:t>
      </w:r>
    </w:p>
    <w:p w14:paraId="06E8C806" w14:textId="77777777" w:rsidR="00657C30" w:rsidRPr="00657C30" w:rsidRDefault="00657C30" w:rsidP="00657C30">
      <w:r w:rsidRPr="00657C30">
        <w:t>[Your Address]</w:t>
      </w:r>
      <w:r w:rsidRPr="00657C30">
        <w:br/>
        <w:t>[City, State, Postcode]</w:t>
      </w:r>
    </w:p>
    <w:p w14:paraId="2B4E4FD2" w14:textId="77777777" w:rsidR="00657C30" w:rsidRPr="00657C30" w:rsidRDefault="00657C30" w:rsidP="00657C30">
      <w:r w:rsidRPr="00657C30">
        <w:t>[Email Address]</w:t>
      </w:r>
    </w:p>
    <w:p w14:paraId="7658E342" w14:textId="77777777" w:rsidR="00657C30" w:rsidRPr="00657C30" w:rsidRDefault="00657C30" w:rsidP="00657C30">
      <w:r w:rsidRPr="00657C30">
        <w:t>[Phone Number]</w:t>
      </w:r>
    </w:p>
    <w:p w14:paraId="4B134F1D" w14:textId="77777777" w:rsidR="00657C30" w:rsidRPr="00657C30" w:rsidRDefault="00657C30" w:rsidP="00657C30">
      <w:r w:rsidRPr="00657C30">
        <w:br/>
        <w:t>[Date]</w:t>
      </w:r>
    </w:p>
    <w:p w14:paraId="3ECEFA5B" w14:textId="77777777" w:rsidR="00657C30" w:rsidRPr="00657C30" w:rsidRDefault="00657C30" w:rsidP="00657C30">
      <w:r w:rsidRPr="00657C30">
        <w:t>[Caretaker’s Name]</w:t>
      </w:r>
      <w:r w:rsidRPr="00657C30">
        <w:br/>
        <w:t>[Caretaker’s Address]</w:t>
      </w:r>
      <w:r w:rsidRPr="00657C30">
        <w:br/>
        <w:t>[City, State, Postcode]</w:t>
      </w:r>
    </w:p>
    <w:p w14:paraId="25674156" w14:textId="77777777" w:rsidR="00657C30" w:rsidRPr="00657C30" w:rsidRDefault="00657C30" w:rsidP="00657C30">
      <w:r w:rsidRPr="00657C30">
        <w:br/>
        <w:t>Dear [Caretaker’s Name],</w:t>
      </w:r>
    </w:p>
    <w:p w14:paraId="054256A3" w14:textId="77777777" w:rsidR="00657C30" w:rsidRPr="00657C30" w:rsidRDefault="00657C30" w:rsidP="00657C30">
      <w:r w:rsidRPr="00657C30">
        <w:rPr>
          <w:b/>
          <w:bCs/>
        </w:rPr>
        <w:t>Re: Engagement as Caretaker Practitioner</w:t>
      </w:r>
    </w:p>
    <w:p w14:paraId="5D026F40" w14:textId="77777777" w:rsidR="00657C30" w:rsidRPr="00657C30" w:rsidRDefault="00657C30" w:rsidP="00657C30">
      <w:r w:rsidRPr="00657C30">
        <w:t>This letter serves as a formal engagement for you to act as Caretaker Practitioner for [Your Practice Name] in the event of my incapacity due to unforeseen circumstances such as health issues. Below are the terms and conditions of this engagement.</w:t>
      </w:r>
    </w:p>
    <w:p w14:paraId="4172C164" w14:textId="77777777" w:rsidR="00657C30" w:rsidRPr="00657C30" w:rsidRDefault="00657C30" w:rsidP="00657C30">
      <w:r w:rsidRPr="00657C30">
        <w:rPr>
          <w:b/>
          <w:bCs/>
        </w:rPr>
        <w:t>Scope of Engagement</w:t>
      </w:r>
    </w:p>
    <w:p w14:paraId="6A71FCAE" w14:textId="77777777" w:rsidR="00657C30" w:rsidRPr="00657C30" w:rsidRDefault="00657C30" w:rsidP="00657C30">
      <w:r w:rsidRPr="00657C30">
        <w:t>As the Caretaker Practitioner, your responsibilities will include:</w:t>
      </w:r>
    </w:p>
    <w:p w14:paraId="31F799DF" w14:textId="77777777" w:rsidR="00657C30" w:rsidRPr="00141A1A" w:rsidRDefault="00657C30" w:rsidP="00657C30">
      <w:pPr>
        <w:pStyle w:val="ListBullet"/>
      </w:pPr>
      <w:r w:rsidRPr="00141A1A">
        <w:rPr>
          <w:b/>
          <w:bCs/>
        </w:rPr>
        <w:t>Client Management:</w:t>
      </w:r>
      <w:r w:rsidRPr="00141A1A">
        <w:t> Maintain relationships with ongoing clients and ensure high-quality service delivery.</w:t>
      </w:r>
    </w:p>
    <w:p w14:paraId="02D6C0C1" w14:textId="77777777" w:rsidR="00657C30" w:rsidRPr="00141A1A" w:rsidRDefault="00657C30" w:rsidP="00657C30">
      <w:pPr>
        <w:pStyle w:val="ListBullet"/>
      </w:pPr>
      <w:r w:rsidRPr="00141A1A">
        <w:rPr>
          <w:b/>
          <w:bCs/>
        </w:rPr>
        <w:t>Compliance:</w:t>
      </w:r>
      <w:r w:rsidRPr="00141A1A">
        <w:t> Adhere to all regulatory obligations under the </w:t>
      </w:r>
      <w:r w:rsidRPr="00141A1A">
        <w:rPr>
          <w:i/>
          <w:iCs/>
        </w:rPr>
        <w:t>Tax Agent Services Act 2009</w:t>
      </w:r>
      <w:r w:rsidRPr="00141A1A">
        <w:t> (TASA) and the Tax Practitioners Board (TPB).</w:t>
      </w:r>
    </w:p>
    <w:p w14:paraId="03AD5D32" w14:textId="77777777" w:rsidR="00657C30" w:rsidRPr="00141A1A" w:rsidRDefault="00657C30" w:rsidP="00657C30">
      <w:pPr>
        <w:pStyle w:val="ListBullet"/>
      </w:pPr>
      <w:r w:rsidRPr="00141A1A">
        <w:rPr>
          <w:b/>
          <w:bCs/>
        </w:rPr>
        <w:t>Professional Indemnity Insurance:</w:t>
      </w:r>
      <w:r w:rsidRPr="00141A1A">
        <w:t> Be covered with the appropriate PII to comply with TPB Regulations.</w:t>
      </w:r>
    </w:p>
    <w:p w14:paraId="2CDCF9AB" w14:textId="77777777" w:rsidR="00657C30" w:rsidRPr="00141A1A" w:rsidRDefault="00657C30" w:rsidP="00657C30">
      <w:pPr>
        <w:pStyle w:val="ListBullet"/>
      </w:pPr>
      <w:r w:rsidRPr="00141A1A">
        <w:rPr>
          <w:b/>
          <w:bCs/>
        </w:rPr>
        <w:t>Communication:</w:t>
      </w:r>
      <w:r w:rsidRPr="00141A1A">
        <w:t> Act as the primary point of contact for clients and staff, facilitating effective communication.</w:t>
      </w:r>
    </w:p>
    <w:p w14:paraId="3462EFED" w14:textId="77777777" w:rsidR="00657C30" w:rsidRPr="00141A1A" w:rsidRDefault="00657C30" w:rsidP="00657C30">
      <w:pPr>
        <w:pStyle w:val="ListBullet"/>
      </w:pPr>
      <w:r w:rsidRPr="00141A1A">
        <w:rPr>
          <w:b/>
          <w:bCs/>
        </w:rPr>
        <w:t>Financial Management:</w:t>
      </w:r>
      <w:r w:rsidRPr="00141A1A">
        <w:t> Oversee financial transactions and manage client funds appropriately.</w:t>
      </w:r>
    </w:p>
    <w:p w14:paraId="529B2762" w14:textId="77777777" w:rsidR="00657C30" w:rsidRPr="00657C30" w:rsidRDefault="00657C30" w:rsidP="00657C30">
      <w:r w:rsidRPr="00657C30">
        <w:rPr>
          <w:b/>
          <w:bCs/>
        </w:rPr>
        <w:t>Duration of Engagement</w:t>
      </w:r>
    </w:p>
    <w:p w14:paraId="2542B95A" w14:textId="77777777" w:rsidR="00657C30" w:rsidRPr="00657C30" w:rsidRDefault="00657C30" w:rsidP="00657C30">
      <w:r w:rsidRPr="00657C30">
        <w:t>This engagement will commence on [start date] and will remain in effect until [end date or until a specified condition is met].</w:t>
      </w:r>
    </w:p>
    <w:p w14:paraId="7233C217" w14:textId="77777777" w:rsidR="00657C30" w:rsidRPr="00141A1A" w:rsidRDefault="00657C30" w:rsidP="00657C30">
      <w:pPr>
        <w:rPr>
          <w:b/>
          <w:bCs/>
        </w:rPr>
      </w:pPr>
    </w:p>
    <w:p w14:paraId="7B672F6C" w14:textId="77777777" w:rsidR="00657C30" w:rsidRPr="00141A1A" w:rsidRDefault="00657C30" w:rsidP="00657C30">
      <w:pPr>
        <w:rPr>
          <w:b/>
          <w:bCs/>
        </w:rPr>
      </w:pPr>
    </w:p>
    <w:p w14:paraId="0BCD6C4B" w14:textId="46A9CE96" w:rsidR="00657C30" w:rsidRPr="00657C30" w:rsidRDefault="00657C30" w:rsidP="00657C30">
      <w:r w:rsidRPr="00657C30">
        <w:rPr>
          <w:b/>
          <w:bCs/>
        </w:rPr>
        <w:lastRenderedPageBreak/>
        <w:t>Compensation</w:t>
      </w:r>
    </w:p>
    <w:p w14:paraId="62C02E5E" w14:textId="77777777" w:rsidR="00657C30" w:rsidRPr="00657C30" w:rsidRDefault="00657C30" w:rsidP="00657C30">
      <w:r w:rsidRPr="00657C30">
        <w:t>You will be compensated at a rate of [compensation details], payable [payment terms, e.g., weekly, monthly].</w:t>
      </w:r>
    </w:p>
    <w:p w14:paraId="01BFC40A" w14:textId="77777777" w:rsidR="00657C30" w:rsidRPr="00657C30" w:rsidRDefault="00657C30" w:rsidP="00657C30">
      <w:r w:rsidRPr="00657C30">
        <w:rPr>
          <w:b/>
          <w:bCs/>
        </w:rPr>
        <w:t>Access and Resources</w:t>
      </w:r>
    </w:p>
    <w:p w14:paraId="34D058B9" w14:textId="77777777" w:rsidR="00657C30" w:rsidRPr="00657C30" w:rsidRDefault="00657C30" w:rsidP="00657C30">
      <w:r w:rsidRPr="00657C30">
        <w:t>You will be provided with access to necessary client files, tools, and resources required to perform your duties effectively. Please ensure the confidentiality and security of all client information.</w:t>
      </w:r>
    </w:p>
    <w:p w14:paraId="37E887AD" w14:textId="77777777" w:rsidR="00657C30" w:rsidRPr="00657C30" w:rsidRDefault="00657C30" w:rsidP="00657C30">
      <w:r w:rsidRPr="00657C30">
        <w:rPr>
          <w:b/>
          <w:bCs/>
        </w:rPr>
        <w:t>Communication and Reporting</w:t>
      </w:r>
    </w:p>
    <w:p w14:paraId="6EA9D9DA" w14:textId="77777777" w:rsidR="00657C30" w:rsidRPr="00657C30" w:rsidRDefault="00657C30" w:rsidP="00657C30">
      <w:r w:rsidRPr="00657C30">
        <w:t>You will be required to provide regular updates on your activities and any issues that arise during your tenure. Please provide a weekly report summarising your activities.</w:t>
      </w:r>
    </w:p>
    <w:p w14:paraId="05177084" w14:textId="77777777" w:rsidR="00657C30" w:rsidRPr="00657C30" w:rsidRDefault="00657C30" w:rsidP="00657C30">
      <w:r w:rsidRPr="00657C30">
        <w:rPr>
          <w:b/>
          <w:bCs/>
        </w:rPr>
        <w:t>Authority</w:t>
      </w:r>
    </w:p>
    <w:p w14:paraId="6F443637" w14:textId="77777777" w:rsidR="00657C30" w:rsidRPr="00657C30" w:rsidRDefault="00657C30" w:rsidP="00657C30">
      <w:r w:rsidRPr="00657C30">
        <w:t>You will have the authority to make necessary decisions on behalf of [Your Practice Name] in accordance with established protocols. It is important to keep me informed of any significant decisions made during your engagement.</w:t>
      </w:r>
    </w:p>
    <w:p w14:paraId="26E0DA03" w14:textId="77777777" w:rsidR="00657C30" w:rsidRPr="00657C30" w:rsidRDefault="00657C30" w:rsidP="00657C30">
      <w:r w:rsidRPr="00657C30">
        <w:rPr>
          <w:b/>
          <w:bCs/>
        </w:rPr>
        <w:t>Acceptance of Terms</w:t>
      </w:r>
    </w:p>
    <w:p w14:paraId="1B186CA6" w14:textId="77777777" w:rsidR="00657C30" w:rsidRPr="00657C30" w:rsidRDefault="00657C30" w:rsidP="00657C30">
      <w:r w:rsidRPr="00657C30">
        <w:t>Please confirm your acceptance of this engagement by signing and returning a copy of this letter.</w:t>
      </w:r>
    </w:p>
    <w:p w14:paraId="130CE1B1" w14:textId="77777777" w:rsidR="00657C30" w:rsidRPr="00657C30" w:rsidRDefault="00657C30" w:rsidP="00657C30">
      <w:r w:rsidRPr="00657C30">
        <w:t>Thank you for your readiness to assist in this important role. Your support is greatly appreciated.</w:t>
      </w:r>
    </w:p>
    <w:p w14:paraId="703AFE6B" w14:textId="77777777" w:rsidR="00657C30" w:rsidRPr="00657C30" w:rsidRDefault="00657C30" w:rsidP="00657C30">
      <w:r w:rsidRPr="00657C30">
        <w:t>Sincerely,</w:t>
      </w:r>
    </w:p>
    <w:p w14:paraId="223F34C7" w14:textId="77777777" w:rsidR="00657C30" w:rsidRPr="00657C30" w:rsidRDefault="00657C30" w:rsidP="00657C30">
      <w:r w:rsidRPr="00657C30">
        <w:t>[Your Name]</w:t>
      </w:r>
      <w:r w:rsidRPr="00657C30">
        <w:br/>
        <w:t>[Your Position]</w:t>
      </w:r>
    </w:p>
    <w:p w14:paraId="6DD86AF7" w14:textId="77777777" w:rsidR="00657C30" w:rsidRPr="00657C30" w:rsidRDefault="00657C30" w:rsidP="00657C30">
      <w:r w:rsidRPr="00657C30">
        <w:br/>
      </w:r>
      <w:r w:rsidRPr="00657C30">
        <w:br/>
      </w:r>
      <w:r w:rsidRPr="00657C30">
        <w:rPr>
          <w:b/>
          <w:bCs/>
        </w:rPr>
        <w:t>Acceptance of Terms</w:t>
      </w:r>
    </w:p>
    <w:p w14:paraId="228C7A2C" w14:textId="77777777" w:rsidR="00657C30" w:rsidRPr="00657C30" w:rsidRDefault="00657C30" w:rsidP="00657C30">
      <w:r w:rsidRPr="00657C30">
        <w:t>I, [Caretaker’s Name], accept the terms of engagement as outlined in this letter.</w:t>
      </w:r>
    </w:p>
    <w:p w14:paraId="0237A7F4" w14:textId="0705864D" w:rsidR="00657C30" w:rsidRPr="00657C30" w:rsidRDefault="00657C30" w:rsidP="00657C30">
      <w:r w:rsidRPr="00657C30">
        <w:br/>
        <w:t>Signature: </w:t>
      </w:r>
      <w:r w:rsidRPr="00141A1A">
        <w:t>_________________________________</w:t>
      </w:r>
    </w:p>
    <w:p w14:paraId="3EFBE509" w14:textId="37FA862A" w:rsidR="00657C30" w:rsidRPr="00141A1A" w:rsidRDefault="00657C30" w:rsidP="00657C30">
      <w:r w:rsidRPr="00141A1A">
        <w:t>Date: _____________________________________</w:t>
      </w:r>
    </w:p>
    <w:p w14:paraId="4EBBADB3" w14:textId="77777777" w:rsidR="0082513D" w:rsidRPr="00141A1A" w:rsidRDefault="0082513D" w:rsidP="0082513D"/>
    <w:p w14:paraId="20D244EC" w14:textId="77777777" w:rsidR="00311A7B" w:rsidRPr="00141A1A" w:rsidRDefault="00311A7B" w:rsidP="00222304"/>
    <w:p w14:paraId="5E0A6232" w14:textId="2935CE00" w:rsidR="00657C30" w:rsidRPr="00141A1A" w:rsidRDefault="00657C30">
      <w:pPr>
        <w:keepLines w:val="0"/>
      </w:pPr>
      <w:r w:rsidRPr="00141A1A">
        <w:br w:type="page"/>
      </w:r>
    </w:p>
    <w:p w14:paraId="102C9B50" w14:textId="183482C1" w:rsidR="0082513D" w:rsidRPr="00141A1A" w:rsidRDefault="00657C30" w:rsidP="00657C30">
      <w:pPr>
        <w:pStyle w:val="Title"/>
      </w:pPr>
      <w:r w:rsidRPr="00141A1A">
        <w:lastRenderedPageBreak/>
        <w:t xml:space="preserve">Chapter 3: My Obligations to the Code </w:t>
      </w:r>
    </w:p>
    <w:p w14:paraId="688DFC02" w14:textId="77777777" w:rsidR="00657C30" w:rsidRPr="00141A1A" w:rsidRDefault="00657C30" w:rsidP="00657C30">
      <w:pPr>
        <w:pStyle w:val="Heading2"/>
      </w:pPr>
      <w:r w:rsidRPr="00141A1A">
        <w:t>Letter of Engagement To Client – Appointment of Caretaker</w:t>
      </w:r>
    </w:p>
    <w:p w14:paraId="353DCCF5" w14:textId="77777777" w:rsidR="00657C30" w:rsidRPr="00141A1A" w:rsidRDefault="00657C30" w:rsidP="00222304"/>
    <w:p w14:paraId="499E069F" w14:textId="77777777" w:rsidR="00657C30" w:rsidRPr="00657C30" w:rsidRDefault="00657C30" w:rsidP="00657C30">
      <w:r w:rsidRPr="00657C30">
        <w:t>[Date]</w:t>
      </w:r>
    </w:p>
    <w:p w14:paraId="4E70ECE9" w14:textId="77777777" w:rsidR="00657C30" w:rsidRPr="00657C30" w:rsidRDefault="00657C30" w:rsidP="00657C30">
      <w:r w:rsidRPr="00657C30">
        <w:t>[Client’s Name]</w:t>
      </w:r>
      <w:r w:rsidRPr="00657C30">
        <w:br/>
        <w:t>[Client’s Address]</w:t>
      </w:r>
      <w:r w:rsidRPr="00657C30">
        <w:br/>
        <w:t>[City, State, Postcode]</w:t>
      </w:r>
    </w:p>
    <w:p w14:paraId="5D3D76BE" w14:textId="77777777" w:rsidR="00657C30" w:rsidRPr="00657C30" w:rsidRDefault="00657C30" w:rsidP="00657C30">
      <w:r w:rsidRPr="00657C30">
        <w:br/>
        <w:t>Dear [Client’s Name],</w:t>
      </w:r>
    </w:p>
    <w:p w14:paraId="1A013789" w14:textId="77777777" w:rsidR="00657C30" w:rsidRPr="00657C30" w:rsidRDefault="00657C30" w:rsidP="00657C30">
      <w:r w:rsidRPr="00657C30">
        <w:rPr>
          <w:b/>
          <w:bCs/>
        </w:rPr>
        <w:t>Re: Introduction of Caretaker Practitioner</w:t>
      </w:r>
    </w:p>
    <w:p w14:paraId="3BBC3473" w14:textId="77777777" w:rsidR="00657C30" w:rsidRPr="00657C30" w:rsidRDefault="00657C30" w:rsidP="00657C30">
      <w:r w:rsidRPr="00657C30">
        <w:t>I am writing to inform you about an important arrangement regarding the management of [Your Practice Name] in the event of my temporary incapacity.</w:t>
      </w:r>
    </w:p>
    <w:p w14:paraId="3E34E3AA" w14:textId="77777777" w:rsidR="00657C30" w:rsidRPr="00657C30" w:rsidRDefault="00657C30" w:rsidP="00657C30">
      <w:r w:rsidRPr="00657C30">
        <w:t>To ensure the continuity of services and maintain the high standards you expect, I have appointed [Caretaker’s Name] as the Caretaker Practitioner during my absence. [He/She/They] is a qualified and experienced registered BAS Agent/Tax Agent who will be responsible for overseeing all client matters and ensuring compliance with the relevant regulations.</w:t>
      </w:r>
    </w:p>
    <w:p w14:paraId="0E0EB9F7" w14:textId="77777777" w:rsidR="00657C30" w:rsidRPr="00657C30" w:rsidRDefault="00657C30" w:rsidP="00657C30">
      <w:r w:rsidRPr="00657C30">
        <w:rPr>
          <w:b/>
          <w:bCs/>
        </w:rPr>
        <w:t>Details of the Caretaker Practitioner</w:t>
      </w:r>
    </w:p>
    <w:p w14:paraId="6600FDF6" w14:textId="77777777" w:rsidR="00657C30" w:rsidRPr="00141A1A" w:rsidRDefault="00657C30" w:rsidP="00657C30">
      <w:pPr>
        <w:pStyle w:val="ListBullet"/>
      </w:pPr>
      <w:r w:rsidRPr="00141A1A">
        <w:rPr>
          <w:b/>
          <w:bCs/>
        </w:rPr>
        <w:t>Name:</w:t>
      </w:r>
      <w:r w:rsidRPr="00141A1A">
        <w:t> [Caretaker’s Name].</w:t>
      </w:r>
    </w:p>
    <w:p w14:paraId="4F1BC046" w14:textId="77777777" w:rsidR="00657C30" w:rsidRPr="00141A1A" w:rsidRDefault="00657C30" w:rsidP="00657C30">
      <w:pPr>
        <w:pStyle w:val="ListBullet"/>
      </w:pPr>
      <w:r w:rsidRPr="00141A1A">
        <w:rPr>
          <w:b/>
          <w:bCs/>
        </w:rPr>
        <w:t>Contact Information:</w:t>
      </w:r>
      <w:r w:rsidRPr="00141A1A">
        <w:t> [Caretaker’s Phone Number, Email Address].</w:t>
      </w:r>
    </w:p>
    <w:p w14:paraId="76AC2B92" w14:textId="77777777" w:rsidR="00657C30" w:rsidRPr="00141A1A" w:rsidRDefault="00657C30" w:rsidP="00657C30">
      <w:pPr>
        <w:pStyle w:val="ListBullet"/>
      </w:pPr>
      <w:r w:rsidRPr="00141A1A">
        <w:rPr>
          <w:b/>
          <w:bCs/>
        </w:rPr>
        <w:t>Responsibilities:</w:t>
      </w:r>
      <w:r w:rsidRPr="00141A1A">
        <w:t> [Briefly outline key responsibilities, e.g., client management, compliance oversight].</w:t>
      </w:r>
    </w:p>
    <w:p w14:paraId="461080B1" w14:textId="77777777" w:rsidR="00657C30" w:rsidRPr="00657C30" w:rsidRDefault="00657C30" w:rsidP="00657C30">
      <w:r w:rsidRPr="00657C30">
        <w:rPr>
          <w:b/>
          <w:bCs/>
        </w:rPr>
        <w:t>Duration of Engagement</w:t>
      </w:r>
    </w:p>
    <w:p w14:paraId="0225DB80" w14:textId="77777777" w:rsidR="00657C30" w:rsidRPr="00657C30" w:rsidRDefault="00657C30" w:rsidP="00657C30">
      <w:r w:rsidRPr="00657C30">
        <w:t>This arrangement will take effect on [activation condition, e.g., “upon my temporary incapacity”] and will continue until my return or until further notice.</w:t>
      </w:r>
    </w:p>
    <w:p w14:paraId="01625EC6" w14:textId="77777777" w:rsidR="00657C30" w:rsidRPr="00657C30" w:rsidRDefault="00657C30" w:rsidP="00657C30">
      <w:r w:rsidRPr="00657C30">
        <w:rPr>
          <w:b/>
          <w:bCs/>
        </w:rPr>
        <w:t>Your Ongoing Support</w:t>
      </w:r>
    </w:p>
    <w:p w14:paraId="35DA77EC" w14:textId="77777777" w:rsidR="00657C30" w:rsidRPr="00657C30" w:rsidRDefault="00657C30" w:rsidP="00657C30">
      <w:r w:rsidRPr="00657C30">
        <w:t>Please rest assured that [Caretaker’s Name] is fully briefed on your account and will maintain open communication with you during this time. Should you have any questions or need assistance, do not hesitate to reach out to [him/her/them] directly.</w:t>
      </w:r>
    </w:p>
    <w:p w14:paraId="193766BB" w14:textId="77777777" w:rsidR="00657C30" w:rsidRPr="00657C30" w:rsidRDefault="00657C30" w:rsidP="00657C30">
      <w:r w:rsidRPr="00657C30">
        <w:t>Thank you for your understanding and continued trust in [Your Practice Name]. Your business is very important to us, and we are committed to providing you with seamless support.</w:t>
      </w:r>
    </w:p>
    <w:p w14:paraId="7D6CDE09" w14:textId="77777777" w:rsidR="00657C30" w:rsidRPr="00657C30" w:rsidRDefault="00657C30" w:rsidP="00657C30">
      <w:r w:rsidRPr="00657C30">
        <w:t>Warm regards,</w:t>
      </w:r>
    </w:p>
    <w:p w14:paraId="548EF1C2" w14:textId="77777777" w:rsidR="00657C30" w:rsidRPr="00657C30" w:rsidRDefault="00657C30" w:rsidP="00657C30">
      <w:r w:rsidRPr="00657C30">
        <w:t>[Your Name]</w:t>
      </w:r>
      <w:r w:rsidRPr="00657C30">
        <w:br/>
        <w:t>[Your Position]</w:t>
      </w:r>
      <w:r w:rsidRPr="00657C30">
        <w:br/>
        <w:t>[Your Practice Name]</w:t>
      </w:r>
    </w:p>
    <w:p w14:paraId="766DE622" w14:textId="55F8D6E8" w:rsidR="00657C30" w:rsidRPr="00141A1A" w:rsidRDefault="00657C30">
      <w:pPr>
        <w:keepLines w:val="0"/>
      </w:pPr>
      <w:r w:rsidRPr="00141A1A">
        <w:br w:type="page"/>
      </w:r>
    </w:p>
    <w:p w14:paraId="46596E41" w14:textId="5AAB1FEC" w:rsidR="00657C30" w:rsidRPr="00141A1A" w:rsidRDefault="00657C30" w:rsidP="00657C30">
      <w:pPr>
        <w:pStyle w:val="Title"/>
      </w:pPr>
      <w:r w:rsidRPr="00141A1A">
        <w:lastRenderedPageBreak/>
        <w:t xml:space="preserve">Chapter 3: My Obligations to the Code </w:t>
      </w:r>
    </w:p>
    <w:p w14:paraId="5DCFDC5F" w14:textId="77777777" w:rsidR="00657C30" w:rsidRPr="00141A1A" w:rsidRDefault="00657C30" w:rsidP="00657C30">
      <w:pPr>
        <w:pStyle w:val="Heading2"/>
      </w:pPr>
      <w:r w:rsidRPr="00141A1A">
        <w:t xml:space="preserve">Notification to Correct a False or Misleading Statement </w:t>
      </w:r>
    </w:p>
    <w:p w14:paraId="64C1F5F9" w14:textId="77777777" w:rsidR="00657C30" w:rsidRPr="00657C30" w:rsidRDefault="00657C30" w:rsidP="00657C30">
      <w:r w:rsidRPr="00657C30">
        <w:t>The ATO requires a BAS Agent to notify them in the case of a false or misleading statement.</w:t>
      </w:r>
    </w:p>
    <w:p w14:paraId="00063305" w14:textId="725BB99B" w:rsidR="00657C30" w:rsidRPr="00657C30" w:rsidRDefault="00657C30" w:rsidP="00657C30">
      <w:r w:rsidRPr="00657C30">
        <w:rPr>
          <w:bCs/>
        </w:rPr>
        <w:t xml:space="preserve">ICB advise to </w:t>
      </w:r>
      <w:r w:rsidRPr="00657C30">
        <w:t xml:space="preserve">include the </w:t>
      </w:r>
      <w:hyperlink r:id="rId18" w:history="1">
        <w:r w:rsidRPr="00657C30">
          <w:rPr>
            <w:rStyle w:val="Hyperlink"/>
          </w:rPr>
          <w:t>Disclosure Statement</w:t>
        </w:r>
      </w:hyperlink>
      <w:r w:rsidRPr="00657C30">
        <w:t xml:space="preserve"> in future notifications to new clients or re-engagement.  This includes a description of the steps you are required to </w:t>
      </w:r>
      <w:r w:rsidRPr="00141A1A">
        <w:t>take</w:t>
      </w:r>
      <w:r w:rsidRPr="00657C30">
        <w:t xml:space="preserve"> if there is ever a False or Misleading Statement so that the Business Owner is aware of any requirements.</w:t>
      </w:r>
    </w:p>
    <w:p w14:paraId="08DFE6F7" w14:textId="77777777" w:rsidR="00657C30" w:rsidRPr="00657C30" w:rsidRDefault="00657C30" w:rsidP="00657C30">
      <w:r w:rsidRPr="00657C30">
        <w:t>It is then recommended that you follow the process below:</w:t>
      </w:r>
    </w:p>
    <w:p w14:paraId="10AC424A" w14:textId="77777777" w:rsidR="00657C30" w:rsidRPr="00657C30" w:rsidRDefault="00657C30" w:rsidP="00362CAB">
      <w:pPr>
        <w:numPr>
          <w:ilvl w:val="0"/>
          <w:numId w:val="6"/>
        </w:numPr>
        <w:tabs>
          <w:tab w:val="num" w:pos="360"/>
        </w:tabs>
        <w:rPr>
          <w:b/>
        </w:rPr>
      </w:pPr>
      <w:r w:rsidRPr="00657C30">
        <w:rPr>
          <w:b/>
        </w:rPr>
        <w:t xml:space="preserve">Steps to Follow </w:t>
      </w:r>
    </w:p>
    <w:p w14:paraId="3B77C6A0" w14:textId="77777777" w:rsidR="00657C30" w:rsidRPr="00657C30" w:rsidRDefault="00657C30" w:rsidP="00657C30">
      <w:pPr>
        <w:rPr>
          <w:b/>
          <w:bCs/>
        </w:rPr>
      </w:pPr>
      <w:r w:rsidRPr="00657C30">
        <w:rPr>
          <w:b/>
          <w:bCs/>
        </w:rPr>
        <w:t>If any problem is detected:</w:t>
      </w:r>
    </w:p>
    <w:p w14:paraId="7D0BC32E" w14:textId="11D5EA8A" w:rsidR="00657C30" w:rsidRPr="00141A1A" w:rsidRDefault="00657C30" w:rsidP="00657C30">
      <w:pPr>
        <w:pStyle w:val="ListBullet"/>
      </w:pPr>
      <w:r w:rsidRPr="00141A1A">
        <w:t>Have a discussion with the client to explain what has been found.</w:t>
      </w:r>
    </w:p>
    <w:p w14:paraId="474BA848" w14:textId="77777777" w:rsidR="00657C30" w:rsidRPr="00141A1A" w:rsidRDefault="00657C30" w:rsidP="00657C30">
      <w:pPr>
        <w:pStyle w:val="ListBullet"/>
      </w:pPr>
      <w:r w:rsidRPr="00141A1A">
        <w:t>Discuss the consequences, i.e. more or less tax to pay, etc.</w:t>
      </w:r>
    </w:p>
    <w:p w14:paraId="3C83B3A3" w14:textId="781B0598" w:rsidR="00657C30" w:rsidRPr="00141A1A" w:rsidRDefault="00657C30" w:rsidP="00657C30">
      <w:pPr>
        <w:pStyle w:val="ListBullet"/>
      </w:pPr>
      <w:r w:rsidRPr="00141A1A">
        <w:t>Obtain consent to do the work to lodge the required amendment.</w:t>
      </w:r>
    </w:p>
    <w:p w14:paraId="238F5A1F" w14:textId="77777777" w:rsidR="00657C30" w:rsidRPr="00141A1A" w:rsidRDefault="00657C30" w:rsidP="00657C30">
      <w:pPr>
        <w:pStyle w:val="ListBullet"/>
      </w:pPr>
      <w:r w:rsidRPr="00141A1A">
        <w:t>Confirm the discussion in writing.</w:t>
      </w:r>
    </w:p>
    <w:p w14:paraId="4D810BF0" w14:textId="77777777" w:rsidR="00657C30" w:rsidRPr="00141A1A" w:rsidRDefault="00657C30" w:rsidP="00657C30">
      <w:pPr>
        <w:pStyle w:val="ListBullet"/>
      </w:pPr>
      <w:r w:rsidRPr="00141A1A">
        <w:t xml:space="preserve">Perform the work. </w:t>
      </w:r>
    </w:p>
    <w:p w14:paraId="6AB3C443" w14:textId="77777777" w:rsidR="00657C30" w:rsidRPr="00141A1A" w:rsidRDefault="00657C30" w:rsidP="00657C30">
      <w:pPr>
        <w:pStyle w:val="ListBullet"/>
      </w:pPr>
      <w:r w:rsidRPr="00141A1A">
        <w:t xml:space="preserve">Lodge the necessary amendment. </w:t>
      </w:r>
    </w:p>
    <w:p w14:paraId="0D7D2286" w14:textId="47775C2B" w:rsidR="00657C30" w:rsidRPr="00141A1A" w:rsidRDefault="00657C30" w:rsidP="00657C30">
      <w:pPr>
        <w:pStyle w:val="ListBullet"/>
      </w:pPr>
      <w:r w:rsidRPr="00141A1A">
        <w:t xml:space="preserve">Advise the client </w:t>
      </w:r>
      <w:r w:rsidR="00AA161F" w:rsidRPr="00141A1A">
        <w:t xml:space="preserve">that </w:t>
      </w:r>
      <w:r w:rsidRPr="00141A1A">
        <w:t>it has been amended.</w:t>
      </w:r>
    </w:p>
    <w:p w14:paraId="14A21C8A" w14:textId="77777777" w:rsidR="00657C30" w:rsidRPr="00657C30" w:rsidRDefault="00657C30" w:rsidP="00657C30">
      <w:pPr>
        <w:rPr>
          <w:b/>
          <w:bCs/>
        </w:rPr>
      </w:pPr>
      <w:r w:rsidRPr="00657C30">
        <w:rPr>
          <w:b/>
          <w:bCs/>
        </w:rPr>
        <w:t>If the client does not agree to having the work performed and the amendment made:</w:t>
      </w:r>
    </w:p>
    <w:p w14:paraId="2A2D93E7" w14:textId="0FA19B28" w:rsidR="00657C30" w:rsidRPr="00141A1A" w:rsidRDefault="00657C30" w:rsidP="00657C30">
      <w:pPr>
        <w:pStyle w:val="ListBullet"/>
      </w:pPr>
      <w:r w:rsidRPr="00141A1A">
        <w:t>Confirm the discussion in writing, including the instruction not to proceed.</w:t>
      </w:r>
    </w:p>
    <w:p w14:paraId="318FE07B" w14:textId="77777777" w:rsidR="00657C30" w:rsidRPr="00657C30" w:rsidRDefault="00657C30" w:rsidP="00AA161F">
      <w:pPr>
        <w:ind w:left="113"/>
        <w:rPr>
          <w:b/>
          <w:bCs/>
        </w:rPr>
      </w:pPr>
      <w:r w:rsidRPr="00657C30">
        <w:rPr>
          <w:b/>
          <w:bCs/>
        </w:rPr>
        <w:t>Consider</w:t>
      </w:r>
    </w:p>
    <w:p w14:paraId="77A3A72C" w14:textId="5EE7C010" w:rsidR="00657C30" w:rsidRPr="00141A1A" w:rsidRDefault="00657C30" w:rsidP="00657C30">
      <w:pPr>
        <w:pStyle w:val="ListBullet"/>
      </w:pPr>
      <w:r w:rsidRPr="00141A1A">
        <w:t>Advising the client of their rights and obligations under the taxation laws; however, this is only required if it relates to services you are providing to the client</w:t>
      </w:r>
      <w:r w:rsidR="00331F2C" w:rsidRPr="00141A1A">
        <w:t xml:space="preserve">. </w:t>
      </w:r>
      <w:r w:rsidRPr="00141A1A">
        <w:t>We suggest providing at least general information.</w:t>
      </w:r>
    </w:p>
    <w:p w14:paraId="5C5130AE" w14:textId="77777777" w:rsidR="00657C30" w:rsidRPr="00657C30" w:rsidRDefault="00657C30" w:rsidP="00362CAB">
      <w:pPr>
        <w:numPr>
          <w:ilvl w:val="0"/>
          <w:numId w:val="6"/>
        </w:numPr>
        <w:tabs>
          <w:tab w:val="num" w:pos="360"/>
        </w:tabs>
        <w:rPr>
          <w:b/>
        </w:rPr>
      </w:pPr>
      <w:r w:rsidRPr="00657C30">
        <w:rPr>
          <w:b/>
        </w:rPr>
        <w:t>When it is Your Responsibility</w:t>
      </w:r>
    </w:p>
    <w:p w14:paraId="31C55A0E" w14:textId="77777777" w:rsidR="00657C30" w:rsidRPr="00657C30" w:rsidRDefault="00657C30" w:rsidP="00657C30">
      <w:r w:rsidRPr="00657C30">
        <w:t xml:space="preserve">If you made the statement or you permitted or directed someone to make the statement, then you </w:t>
      </w:r>
      <w:r w:rsidRPr="00657C30">
        <w:rPr>
          <w:b/>
          <w:bCs/>
        </w:rPr>
        <w:t>MUST:</w:t>
      </w:r>
    </w:p>
    <w:p w14:paraId="7B1C9290" w14:textId="77777777" w:rsidR="00657C30" w:rsidRPr="00657C30" w:rsidRDefault="00657C30" w:rsidP="00657C30">
      <w:r w:rsidRPr="00657C30">
        <w:t>Advise the client of the following (this is a legal requirement):</w:t>
      </w:r>
    </w:p>
    <w:p w14:paraId="122FA975" w14:textId="77777777" w:rsidR="00657C30" w:rsidRPr="00141A1A" w:rsidRDefault="00657C30" w:rsidP="00657C30">
      <w:pPr>
        <w:pStyle w:val="ListBullet"/>
      </w:pPr>
      <w:r w:rsidRPr="00141A1A">
        <w:t>(a) That the statement should be corrected.</w:t>
      </w:r>
    </w:p>
    <w:p w14:paraId="4984ACD1" w14:textId="77777777" w:rsidR="00657C30" w:rsidRPr="00141A1A" w:rsidRDefault="00657C30" w:rsidP="00657C30">
      <w:pPr>
        <w:pStyle w:val="ListBullet"/>
      </w:pPr>
      <w:r w:rsidRPr="00141A1A">
        <w:t>(b) The possible consequences of not taking action to correct the statement.</w:t>
      </w:r>
    </w:p>
    <w:p w14:paraId="01E6BA6D" w14:textId="77777777" w:rsidR="00657C30" w:rsidRPr="00141A1A" w:rsidRDefault="00657C30" w:rsidP="00657C30">
      <w:pPr>
        <w:pStyle w:val="ListBullet"/>
      </w:pPr>
      <w:r w:rsidRPr="00141A1A">
        <w:t>(c) Your responsibilities under the tax law relating to steps you may be required to take (see below)</w:t>
      </w:r>
    </w:p>
    <w:p w14:paraId="0B8A9BAD" w14:textId="77777777" w:rsidR="00657C30" w:rsidRPr="00657C30" w:rsidRDefault="00657C30" w:rsidP="00657C30">
      <w:r w:rsidRPr="00657C30">
        <w:t>If the client agrees to change the statement, you do not need to execute (b) &amp; (c) above.</w:t>
      </w:r>
    </w:p>
    <w:p w14:paraId="3E85BBE9" w14:textId="77777777" w:rsidR="00657C30" w:rsidRPr="00657C30" w:rsidRDefault="00657C30" w:rsidP="00362CAB">
      <w:pPr>
        <w:numPr>
          <w:ilvl w:val="0"/>
          <w:numId w:val="6"/>
        </w:numPr>
        <w:tabs>
          <w:tab w:val="num" w:pos="360"/>
        </w:tabs>
        <w:rPr>
          <w:b/>
        </w:rPr>
      </w:pPr>
      <w:r w:rsidRPr="00657C30">
        <w:rPr>
          <w:b/>
        </w:rPr>
        <w:t>Context</w:t>
      </w:r>
    </w:p>
    <w:p w14:paraId="2B86B8E1" w14:textId="453446DB" w:rsidR="00657C30" w:rsidRPr="00657C30" w:rsidRDefault="00657C30" w:rsidP="00657C30">
      <w:r w:rsidRPr="00657C30">
        <w:t xml:space="preserve">It is important to remember </w:t>
      </w:r>
      <w:r w:rsidRPr="00141A1A">
        <w:t xml:space="preserve">that </w:t>
      </w:r>
      <w:r w:rsidRPr="00657C30">
        <w:t>the rules apply to “statements you have made; or permitted or directed someone else to make…”</w:t>
      </w:r>
    </w:p>
    <w:p w14:paraId="6A6F6468" w14:textId="43EE7907" w:rsidR="00657C30" w:rsidRPr="00657C30" w:rsidRDefault="00657C30" w:rsidP="00657C30">
      <w:r w:rsidRPr="00657C30">
        <w:t xml:space="preserve">It </w:t>
      </w:r>
      <w:r w:rsidRPr="00657C30">
        <w:rPr>
          <w:b/>
          <w:bCs/>
        </w:rPr>
        <w:t>does not</w:t>
      </w:r>
      <w:r w:rsidRPr="00657C30">
        <w:t xml:space="preserve"> apply to statements made by another agent. </w:t>
      </w:r>
      <w:r w:rsidRPr="00141A1A">
        <w:t>If the statement relates to another agent's work,</w:t>
      </w:r>
      <w:r w:rsidRPr="00657C30">
        <w:t xml:space="preserve"> consider the Breach Reporting requirements.</w:t>
      </w:r>
    </w:p>
    <w:p w14:paraId="67440366" w14:textId="5ACF81A5" w:rsidR="00657C30" w:rsidRPr="00141A1A" w:rsidRDefault="00AA161F" w:rsidP="00AA161F">
      <w:pPr>
        <w:pStyle w:val="Title"/>
      </w:pPr>
      <w:r w:rsidRPr="00141A1A">
        <w:lastRenderedPageBreak/>
        <w:t xml:space="preserve">Chapter 3: My Obligations to the Code </w:t>
      </w:r>
    </w:p>
    <w:p w14:paraId="48F4D0C7" w14:textId="124C7AC1" w:rsidR="00AA161F" w:rsidRPr="00141A1A" w:rsidRDefault="00AA161F" w:rsidP="00AA161F">
      <w:pPr>
        <w:pStyle w:val="Heading2"/>
      </w:pPr>
      <w:r w:rsidRPr="00141A1A">
        <w:t>Example Letter to Client</w:t>
      </w:r>
    </w:p>
    <w:p w14:paraId="382C37A3" w14:textId="77777777" w:rsidR="00AA161F" w:rsidRPr="00AA161F" w:rsidRDefault="00AA161F" w:rsidP="00AA161F">
      <w:r w:rsidRPr="00AA161F">
        <w:t>Dear Client,</w:t>
      </w:r>
    </w:p>
    <w:p w14:paraId="135F4D25" w14:textId="77777777" w:rsidR="00AA161F" w:rsidRPr="00AA161F" w:rsidRDefault="00AA161F" w:rsidP="00AA161F">
      <w:r w:rsidRPr="00AA161F">
        <w:t>As discussed, based on information now available to us, it is apparent that a statement made to the ATO (BAS, STP report, STP Finalisation, other) is false or misleading in a material matter.</w:t>
      </w:r>
    </w:p>
    <w:p w14:paraId="4A1F519E" w14:textId="22C3BFC4" w:rsidR="00AA161F" w:rsidRPr="00AA161F" w:rsidRDefault="00AA161F" w:rsidP="00AA161F">
      <w:r w:rsidRPr="00AA161F">
        <w:t>If the statement is corrected or there is additional information that you are able to provide that results in an adequate explanation for the basis of the statement, then the following matters are not required.</w:t>
      </w:r>
    </w:p>
    <w:p w14:paraId="2E8AF7B0" w14:textId="77777777" w:rsidR="00AA161F" w:rsidRPr="00AA161F" w:rsidRDefault="00AA161F" w:rsidP="00AA161F">
      <w:r w:rsidRPr="00AA161F">
        <w:t xml:space="preserve">Our Code of Conduct, as prescribed in the </w:t>
      </w:r>
      <w:r w:rsidRPr="00AA161F">
        <w:rPr>
          <w:i/>
          <w:iCs/>
        </w:rPr>
        <w:t>Tax Agent Services Act 2009</w:t>
      </w:r>
      <w:r w:rsidRPr="00AA161F">
        <w:t xml:space="preserve"> (as amended), requires us to consider taking certain actions in relation to this statement.</w:t>
      </w:r>
    </w:p>
    <w:p w14:paraId="244CD3E3" w14:textId="77777777" w:rsidR="00AA161F" w:rsidRPr="00AA161F" w:rsidRDefault="00AA161F" w:rsidP="00AA161F">
      <w:r w:rsidRPr="00AA161F">
        <w:t>If we have reasonable grounds to believe that the false or misleading nature of the statement resulted from:</w:t>
      </w:r>
    </w:p>
    <w:p w14:paraId="326960BD" w14:textId="77777777" w:rsidR="00AA161F" w:rsidRPr="00141A1A" w:rsidRDefault="00AA161F" w:rsidP="00AA161F">
      <w:pPr>
        <w:pStyle w:val="ListNumber"/>
      </w:pPr>
      <w:r w:rsidRPr="00141A1A">
        <w:t>A failure to take reasonable care in connection with the preparation of making of the statement; or</w:t>
      </w:r>
    </w:p>
    <w:p w14:paraId="0FB1121F" w14:textId="77777777" w:rsidR="00AA161F" w:rsidRPr="00141A1A" w:rsidRDefault="00AA161F" w:rsidP="00AA161F">
      <w:pPr>
        <w:pStyle w:val="ListNumber"/>
      </w:pPr>
      <w:r w:rsidRPr="00141A1A">
        <w:t>Recklessness as to the operation of a taxation law; or</w:t>
      </w:r>
    </w:p>
    <w:p w14:paraId="1710F27A" w14:textId="77777777" w:rsidR="00AA161F" w:rsidRPr="00141A1A" w:rsidRDefault="00AA161F" w:rsidP="00AA161F">
      <w:pPr>
        <w:pStyle w:val="ListNumber"/>
      </w:pPr>
      <w:r w:rsidRPr="00141A1A">
        <w:t>Intentional disregard of a taxation law.</w:t>
      </w:r>
    </w:p>
    <w:p w14:paraId="0032E32E" w14:textId="77777777" w:rsidR="00AA161F" w:rsidRPr="00AA161F" w:rsidRDefault="00AA161F" w:rsidP="00AA161F">
      <w:r w:rsidRPr="00AA161F">
        <w:t>Then we must advise you:</w:t>
      </w:r>
    </w:p>
    <w:p w14:paraId="3B41F94F" w14:textId="449C9B00" w:rsidR="00AA161F" w:rsidRPr="00141A1A" w:rsidRDefault="00AA161F" w:rsidP="00AA161F">
      <w:pPr>
        <w:pStyle w:val="ListNumber2"/>
      </w:pPr>
      <w:r w:rsidRPr="00141A1A">
        <w:t>The statement should be corrected.</w:t>
      </w:r>
    </w:p>
    <w:p w14:paraId="6D061BDF" w14:textId="77777777" w:rsidR="00AA161F" w:rsidRPr="00141A1A" w:rsidRDefault="00AA161F" w:rsidP="00AA161F">
      <w:pPr>
        <w:pStyle w:val="ListNumber2"/>
      </w:pPr>
      <w:r w:rsidRPr="00141A1A">
        <w:t>The possible consequences of not taking action to correct the statement.</w:t>
      </w:r>
    </w:p>
    <w:p w14:paraId="1E682FE0" w14:textId="77777777" w:rsidR="00AA161F" w:rsidRPr="00141A1A" w:rsidRDefault="00AA161F" w:rsidP="00AA161F">
      <w:pPr>
        <w:pStyle w:val="ListNumber2"/>
      </w:pPr>
      <w:r w:rsidRPr="00141A1A">
        <w:t>Our responsibility to take further steps if required.</w:t>
      </w:r>
    </w:p>
    <w:p w14:paraId="1E017394" w14:textId="12ADB997" w:rsidR="00AA161F" w:rsidRPr="00AA161F" w:rsidRDefault="00AA161F" w:rsidP="00AA161F">
      <w:r w:rsidRPr="00AA161F">
        <w:t>Accordingly, we believe the statement should be corrected</w:t>
      </w:r>
      <w:r w:rsidR="00331F2C" w:rsidRPr="00AA161F">
        <w:t xml:space="preserve">. </w:t>
      </w:r>
      <w:r w:rsidRPr="00AA161F">
        <w:t>If the statement is not corrected, we must consider the requirements of law that may require us to withdraw our services from our professional relationship with you*.</w:t>
      </w:r>
    </w:p>
    <w:p w14:paraId="38BBA804" w14:textId="77777777" w:rsidR="00AA161F" w:rsidRPr="00AA161F" w:rsidRDefault="00AA161F" w:rsidP="00AA161F">
      <w:r w:rsidRPr="00AA161F">
        <w:t>We also note that in the event that the statement is not corrected and the false or misleading statement has caused or will cause “substantial harm” to the interests of others, the law requires us to notify the ATO that a statement that has been made should be corrected.</w:t>
      </w:r>
    </w:p>
    <w:p w14:paraId="12298496" w14:textId="77777777" w:rsidR="00AA161F" w:rsidRPr="00AA161F" w:rsidRDefault="00AA161F" w:rsidP="00AA161F">
      <w:r w:rsidRPr="00AA161F">
        <w:t>Please consider this matter and contact us to discuss your proposed actions in relation to this statement.</w:t>
      </w:r>
    </w:p>
    <w:p w14:paraId="5DD02DE1" w14:textId="77777777" w:rsidR="00AA161F" w:rsidRPr="00AA161F" w:rsidRDefault="00AA161F" w:rsidP="00AA161F"/>
    <w:p w14:paraId="167D0435" w14:textId="77777777" w:rsidR="00AA161F" w:rsidRPr="00AA161F" w:rsidRDefault="00AA161F" w:rsidP="00AA161F">
      <w:r w:rsidRPr="00AA161F">
        <w:t>Kind Regards</w:t>
      </w:r>
    </w:p>
    <w:p w14:paraId="55171535" w14:textId="77777777" w:rsidR="00AA161F" w:rsidRPr="00AA161F" w:rsidRDefault="00AA161F" w:rsidP="00AA161F"/>
    <w:p w14:paraId="719575AE" w14:textId="77777777" w:rsidR="00AA161F" w:rsidRPr="00AA161F" w:rsidRDefault="00AA161F" w:rsidP="00AA161F">
      <w:pPr>
        <w:rPr>
          <w:i/>
          <w:iCs/>
        </w:rPr>
      </w:pPr>
      <w:r w:rsidRPr="00AA161F">
        <w:rPr>
          <w:i/>
          <w:iCs/>
        </w:rPr>
        <w:t xml:space="preserve">*This paragraph is worded as “may require” is due to the law only requiring you to withdraw your services if the statement is false or misleading due to recklessness or intentional disregard of the taxation law. </w:t>
      </w:r>
    </w:p>
    <w:p w14:paraId="0BFEFABF" w14:textId="77777777" w:rsidR="00657C30" w:rsidRPr="00141A1A" w:rsidRDefault="00657C30" w:rsidP="00657C30"/>
    <w:p w14:paraId="0F19DE51" w14:textId="77777777" w:rsidR="00657C30" w:rsidRPr="00141A1A" w:rsidRDefault="00657C30" w:rsidP="00657C30"/>
    <w:p w14:paraId="39623943" w14:textId="20617A7D" w:rsidR="00AA161F" w:rsidRPr="00141A1A" w:rsidRDefault="00AA161F">
      <w:pPr>
        <w:keepLines w:val="0"/>
      </w:pPr>
      <w:r w:rsidRPr="00141A1A">
        <w:br w:type="page"/>
      </w:r>
    </w:p>
    <w:p w14:paraId="56A4C561" w14:textId="02FD667B" w:rsidR="00657C30" w:rsidRPr="00141A1A" w:rsidRDefault="00AA161F" w:rsidP="00AA161F">
      <w:pPr>
        <w:pStyle w:val="Title"/>
      </w:pPr>
      <w:r w:rsidRPr="00141A1A">
        <w:lastRenderedPageBreak/>
        <w:t xml:space="preserve">Chapter 3: My Obligations to the Code </w:t>
      </w:r>
    </w:p>
    <w:p w14:paraId="27A26E5B" w14:textId="0C9A7CB8" w:rsidR="00AA161F" w:rsidRPr="00141A1A" w:rsidRDefault="00AA161F" w:rsidP="00AA161F">
      <w:pPr>
        <w:pStyle w:val="Heading2"/>
      </w:pPr>
      <w:r w:rsidRPr="00141A1A">
        <w:t>TPB Breach Reporting Factsheet</w:t>
      </w:r>
    </w:p>
    <w:p w14:paraId="24656E2A" w14:textId="0EEF516D" w:rsidR="00AA161F" w:rsidRPr="00141A1A" w:rsidRDefault="00AA161F" w:rsidP="00AA161F">
      <w:pPr>
        <w:rPr>
          <w:b/>
          <w:bCs/>
        </w:rPr>
      </w:pPr>
      <w:r w:rsidRPr="00141A1A">
        <w:rPr>
          <w:b/>
          <w:bCs/>
        </w:rPr>
        <w:t xml:space="preserve">Link to TPB Resource: </w:t>
      </w:r>
      <w:hyperlink r:id="rId19" w:history="1">
        <w:r w:rsidRPr="00141A1A">
          <w:rPr>
            <w:rStyle w:val="Hyperlink"/>
            <w:b/>
            <w:bCs/>
          </w:rPr>
          <w:t>Breach reporting</w:t>
        </w:r>
      </w:hyperlink>
    </w:p>
    <w:p w14:paraId="2B98E59E" w14:textId="038D9344" w:rsidR="00AA161F" w:rsidRPr="00141A1A" w:rsidRDefault="00AA161F" w:rsidP="00AA161F">
      <w:pPr>
        <w:rPr>
          <w:b/>
          <w:bCs/>
        </w:rPr>
      </w:pPr>
      <w:r w:rsidRPr="00141A1A">
        <w:rPr>
          <w:b/>
          <w:bCs/>
          <w:noProof/>
        </w:rPr>
        <w:drawing>
          <wp:inline distT="0" distB="0" distL="0" distR="0" wp14:anchorId="69575AB0" wp14:editId="51DA5B7B">
            <wp:extent cx="5574880" cy="7896225"/>
            <wp:effectExtent l="0" t="0" r="6985" b="0"/>
            <wp:docPr id="135435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59978" name=""/>
                    <pic:cNvPicPr/>
                  </pic:nvPicPr>
                  <pic:blipFill>
                    <a:blip r:embed="rId20"/>
                    <a:stretch>
                      <a:fillRect/>
                    </a:stretch>
                  </pic:blipFill>
                  <pic:spPr>
                    <a:xfrm>
                      <a:off x="0" y="0"/>
                      <a:ext cx="5576038" cy="7897865"/>
                    </a:xfrm>
                    <a:prstGeom prst="rect">
                      <a:avLst/>
                    </a:prstGeom>
                  </pic:spPr>
                </pic:pic>
              </a:graphicData>
            </a:graphic>
          </wp:inline>
        </w:drawing>
      </w:r>
    </w:p>
    <w:p w14:paraId="6342C110" w14:textId="7014C209" w:rsidR="00AA161F" w:rsidRPr="00141A1A" w:rsidRDefault="00AA161F" w:rsidP="00AA161F">
      <w:pPr>
        <w:rPr>
          <w:b/>
          <w:bCs/>
        </w:rPr>
      </w:pPr>
      <w:r w:rsidRPr="00141A1A">
        <w:rPr>
          <w:b/>
          <w:bCs/>
          <w:noProof/>
        </w:rPr>
        <w:lastRenderedPageBreak/>
        <w:drawing>
          <wp:inline distT="0" distB="0" distL="0" distR="0" wp14:anchorId="6764C7DB" wp14:editId="262DE6FF">
            <wp:extent cx="5943600" cy="8334375"/>
            <wp:effectExtent l="0" t="0" r="0" b="9525"/>
            <wp:docPr id="459711433" name="Picture 1" descr="A screenshot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11433" name="Picture 1" descr="A screenshot of a report&#10;&#10;AI-generated content may be incorrect."/>
                    <pic:cNvPicPr/>
                  </pic:nvPicPr>
                  <pic:blipFill>
                    <a:blip r:embed="rId21"/>
                    <a:stretch>
                      <a:fillRect/>
                    </a:stretch>
                  </pic:blipFill>
                  <pic:spPr>
                    <a:xfrm>
                      <a:off x="0" y="0"/>
                      <a:ext cx="5943600" cy="8334375"/>
                    </a:xfrm>
                    <a:prstGeom prst="rect">
                      <a:avLst/>
                    </a:prstGeom>
                  </pic:spPr>
                </pic:pic>
              </a:graphicData>
            </a:graphic>
          </wp:inline>
        </w:drawing>
      </w:r>
    </w:p>
    <w:p w14:paraId="4EB1C08B" w14:textId="77777777" w:rsidR="00AA161F" w:rsidRPr="00141A1A" w:rsidRDefault="00AA161F" w:rsidP="00AA161F">
      <w:pPr>
        <w:rPr>
          <w:b/>
          <w:bCs/>
        </w:rPr>
      </w:pPr>
    </w:p>
    <w:p w14:paraId="38F59C60" w14:textId="77777777" w:rsidR="00AA161F" w:rsidRPr="00141A1A" w:rsidRDefault="00AA161F" w:rsidP="00AA161F">
      <w:pPr>
        <w:rPr>
          <w:b/>
          <w:bCs/>
        </w:rPr>
      </w:pPr>
    </w:p>
    <w:p w14:paraId="6CD799A3" w14:textId="75C14062" w:rsidR="00AA161F" w:rsidRPr="00141A1A" w:rsidRDefault="00141A1A" w:rsidP="00141A1A">
      <w:pPr>
        <w:pStyle w:val="Title"/>
      </w:pPr>
      <w:r w:rsidRPr="00141A1A">
        <w:lastRenderedPageBreak/>
        <w:t>Chapter 3: My Obligations to the Code</w:t>
      </w:r>
    </w:p>
    <w:p w14:paraId="42639248" w14:textId="77777777" w:rsidR="00141A1A" w:rsidRPr="00141A1A" w:rsidRDefault="00141A1A" w:rsidP="00141A1A">
      <w:pPr>
        <w:pStyle w:val="Heading2"/>
      </w:pPr>
      <w:r w:rsidRPr="00141A1A">
        <w:t>Do You Need to Report Another Practitioner?</w:t>
      </w:r>
    </w:p>
    <w:p w14:paraId="00EFB4D1" w14:textId="77777777" w:rsidR="00141A1A" w:rsidRPr="00141A1A" w:rsidRDefault="00141A1A" w:rsidP="00141A1A">
      <w:pPr>
        <w:rPr>
          <w:b/>
          <w:bCs/>
        </w:rPr>
      </w:pPr>
      <w:r w:rsidRPr="00141A1A">
        <w:rPr>
          <w:b/>
          <w:bCs/>
        </w:rPr>
        <w:t xml:space="preserve">Purpose of the Law:  </w:t>
      </w:r>
    </w:p>
    <w:p w14:paraId="06F8758B" w14:textId="77777777" w:rsidR="00141A1A" w:rsidRPr="00141A1A" w:rsidRDefault="00141A1A" w:rsidP="00141A1A">
      <w:r w:rsidRPr="00141A1A">
        <w:t>The focus of the reporting regime is on identifying, managing and targeting non-compliance with the Code obligations by registered tax practitioners, with the objective of:</w:t>
      </w:r>
    </w:p>
    <w:p w14:paraId="04C21125" w14:textId="77777777" w:rsidR="00141A1A" w:rsidRPr="00141A1A" w:rsidRDefault="00141A1A" w:rsidP="00141A1A">
      <w:pPr>
        <w:pStyle w:val="ListNumber2"/>
        <w:numPr>
          <w:ilvl w:val="3"/>
          <w:numId w:val="1"/>
        </w:numPr>
      </w:pPr>
      <w:r w:rsidRPr="00141A1A">
        <w:t>Improving the conduct of registered tax practitioners in providing tax agent services.</w:t>
      </w:r>
    </w:p>
    <w:p w14:paraId="24186789" w14:textId="77777777" w:rsidR="00141A1A" w:rsidRPr="00141A1A" w:rsidRDefault="00141A1A" w:rsidP="00141A1A">
      <w:pPr>
        <w:pStyle w:val="ListNumber2"/>
        <w:numPr>
          <w:ilvl w:val="3"/>
          <w:numId w:val="1"/>
        </w:numPr>
      </w:pPr>
      <w:r w:rsidRPr="00141A1A">
        <w:t>Enhancing the protection of clients.</w:t>
      </w:r>
    </w:p>
    <w:p w14:paraId="5748BF9B" w14:textId="77777777" w:rsidR="00141A1A" w:rsidRPr="00141A1A" w:rsidRDefault="00141A1A" w:rsidP="00141A1A">
      <w:pPr>
        <w:pStyle w:val="ListNumber2"/>
        <w:numPr>
          <w:ilvl w:val="3"/>
          <w:numId w:val="1"/>
        </w:numPr>
      </w:pPr>
      <w:r w:rsidRPr="00141A1A">
        <w:t>Increasing community confidence in the integrity of the system that regulates those services and the tax industry.</w:t>
      </w:r>
    </w:p>
    <w:p w14:paraId="1CEB94C9" w14:textId="77777777" w:rsidR="00141A1A" w:rsidRPr="00141A1A" w:rsidRDefault="00141A1A" w:rsidP="00141A1A">
      <w:pPr>
        <w:pStyle w:val="ListNumber2"/>
        <w:numPr>
          <w:ilvl w:val="3"/>
          <w:numId w:val="1"/>
        </w:numPr>
      </w:pPr>
      <w:r w:rsidRPr="00141A1A">
        <w:t xml:space="preserve">Mitigating the risk of non-compliance. </w:t>
      </w:r>
    </w:p>
    <w:p w14:paraId="14B79B5E" w14:textId="77777777" w:rsidR="00141A1A" w:rsidRPr="00141A1A" w:rsidRDefault="00141A1A" w:rsidP="00141A1A">
      <w:pPr>
        <w:rPr>
          <w:b/>
          <w:bCs/>
        </w:rPr>
      </w:pPr>
      <w:r w:rsidRPr="00141A1A">
        <w:rPr>
          <w:b/>
          <w:bCs/>
        </w:rPr>
        <w:t>Decisions to be Made:</w:t>
      </w:r>
    </w:p>
    <w:p w14:paraId="62D02F67" w14:textId="77777777" w:rsidR="00141A1A" w:rsidRPr="00141A1A" w:rsidRDefault="00141A1A" w:rsidP="00141A1A">
      <w:pPr>
        <w:pStyle w:val="ListNumber"/>
        <w:numPr>
          <w:ilvl w:val="1"/>
          <w:numId w:val="1"/>
        </w:numPr>
        <w:rPr>
          <w:b/>
          <w:bCs/>
        </w:rPr>
      </w:pPr>
      <w:r w:rsidRPr="00141A1A">
        <w:rPr>
          <w:b/>
          <w:bCs/>
        </w:rPr>
        <w:t>Was the advice given or statement made after 1st July 2024?</w:t>
      </w:r>
    </w:p>
    <w:p w14:paraId="67B75C7B" w14:textId="77777777" w:rsidR="00141A1A" w:rsidRPr="00141A1A" w:rsidRDefault="00141A1A" w:rsidP="00141A1A">
      <w:r w:rsidRPr="00141A1A">
        <w:t>If yes, then:</w:t>
      </w:r>
    </w:p>
    <w:p w14:paraId="0063C144" w14:textId="77777777" w:rsidR="00141A1A" w:rsidRPr="00141A1A" w:rsidRDefault="00141A1A" w:rsidP="00141A1A">
      <w:pPr>
        <w:pStyle w:val="ListNumber"/>
        <w:numPr>
          <w:ilvl w:val="1"/>
          <w:numId w:val="1"/>
        </w:numPr>
      </w:pPr>
      <w:r w:rsidRPr="00141A1A">
        <w:rPr>
          <w:b/>
          <w:bCs/>
        </w:rPr>
        <w:t>Have they breached the code of Conduct?</w:t>
      </w:r>
      <w:r w:rsidRPr="00141A1A">
        <w:rPr>
          <w:b/>
          <w:bCs/>
        </w:rPr>
        <w:br/>
      </w:r>
      <w:r w:rsidRPr="00141A1A">
        <w:t>(Refer to ICB Guide to Applying the Code of Conduct)</w:t>
      </w:r>
    </w:p>
    <w:p w14:paraId="0DF9F45F" w14:textId="77777777" w:rsidR="00141A1A" w:rsidRPr="00141A1A" w:rsidRDefault="00141A1A" w:rsidP="00141A1A">
      <w:r w:rsidRPr="00141A1A">
        <w:t>If yes, then:</w:t>
      </w:r>
    </w:p>
    <w:p w14:paraId="49208980" w14:textId="77777777" w:rsidR="00141A1A" w:rsidRPr="00141A1A" w:rsidRDefault="00141A1A" w:rsidP="00141A1A">
      <w:pPr>
        <w:pStyle w:val="ListNumber"/>
        <w:numPr>
          <w:ilvl w:val="0"/>
          <w:numId w:val="0"/>
        </w:numPr>
        <w:ind w:left="454"/>
        <w:rPr>
          <w:b/>
          <w:bCs/>
        </w:rPr>
      </w:pPr>
      <w:r w:rsidRPr="00141A1A">
        <w:rPr>
          <w:b/>
          <w:bCs/>
        </w:rPr>
        <w:t xml:space="preserve">3a. </w:t>
      </w:r>
      <w:r w:rsidRPr="00141A1A">
        <w:rPr>
          <w:b/>
          <w:bCs/>
        </w:rPr>
        <w:tab/>
        <w:t xml:space="preserve">Is it an indictable offence? </w:t>
      </w:r>
    </w:p>
    <w:p w14:paraId="0047C30F" w14:textId="77777777" w:rsidR="00141A1A" w:rsidRPr="00141A1A" w:rsidRDefault="00141A1A" w:rsidP="00141A1A">
      <w:pPr>
        <w:pStyle w:val="ListNumber"/>
        <w:numPr>
          <w:ilvl w:val="0"/>
          <w:numId w:val="0"/>
        </w:numPr>
        <w:ind w:left="454"/>
        <w:rPr>
          <w:b/>
          <w:bCs/>
        </w:rPr>
      </w:pPr>
      <w:r w:rsidRPr="00141A1A">
        <w:rPr>
          <w:b/>
          <w:bCs/>
        </w:rPr>
        <w:t>Or</w:t>
      </w:r>
    </w:p>
    <w:p w14:paraId="5C12CE0B" w14:textId="77777777" w:rsidR="00141A1A" w:rsidRPr="00141A1A" w:rsidRDefault="00141A1A" w:rsidP="00141A1A">
      <w:pPr>
        <w:pStyle w:val="ListNumber"/>
        <w:numPr>
          <w:ilvl w:val="0"/>
          <w:numId w:val="0"/>
        </w:numPr>
        <w:ind w:left="454"/>
        <w:rPr>
          <w:b/>
          <w:bCs/>
        </w:rPr>
      </w:pPr>
      <w:r w:rsidRPr="00141A1A">
        <w:rPr>
          <w:b/>
          <w:bCs/>
        </w:rPr>
        <w:t xml:space="preserve">3b. </w:t>
      </w:r>
      <w:r w:rsidRPr="00141A1A">
        <w:rPr>
          <w:b/>
          <w:bCs/>
        </w:rPr>
        <w:tab/>
        <w:t xml:space="preserve">Is it an offence involving dishonesty? </w:t>
      </w:r>
    </w:p>
    <w:p w14:paraId="587773A8" w14:textId="77777777" w:rsidR="00141A1A" w:rsidRPr="00141A1A" w:rsidRDefault="00141A1A" w:rsidP="00141A1A">
      <w:pPr>
        <w:pStyle w:val="ListNumber"/>
        <w:numPr>
          <w:ilvl w:val="0"/>
          <w:numId w:val="0"/>
        </w:numPr>
        <w:ind w:left="454"/>
        <w:rPr>
          <w:b/>
          <w:bCs/>
        </w:rPr>
      </w:pPr>
      <w:r w:rsidRPr="00141A1A">
        <w:rPr>
          <w:b/>
          <w:bCs/>
        </w:rPr>
        <w:t xml:space="preserve">3c. </w:t>
      </w:r>
      <w:r w:rsidRPr="00141A1A">
        <w:rPr>
          <w:b/>
          <w:bCs/>
        </w:rPr>
        <w:tab/>
        <w:t xml:space="preserve">Is it likely to result in material loss? </w:t>
      </w:r>
    </w:p>
    <w:p w14:paraId="799CDF53" w14:textId="77777777" w:rsidR="00141A1A" w:rsidRPr="00141A1A" w:rsidRDefault="00141A1A" w:rsidP="00141A1A">
      <w:pPr>
        <w:pStyle w:val="ListNumber"/>
        <w:numPr>
          <w:ilvl w:val="0"/>
          <w:numId w:val="0"/>
        </w:numPr>
        <w:ind w:left="454"/>
        <w:rPr>
          <w:b/>
          <w:bCs/>
        </w:rPr>
      </w:pPr>
      <w:r w:rsidRPr="00141A1A">
        <w:rPr>
          <w:b/>
          <w:bCs/>
        </w:rPr>
        <w:t>Or</w:t>
      </w:r>
    </w:p>
    <w:p w14:paraId="1230778E" w14:textId="77777777" w:rsidR="00141A1A" w:rsidRPr="00141A1A" w:rsidRDefault="00141A1A" w:rsidP="00141A1A">
      <w:pPr>
        <w:pStyle w:val="ListNumber"/>
        <w:numPr>
          <w:ilvl w:val="0"/>
          <w:numId w:val="0"/>
        </w:numPr>
        <w:ind w:left="454"/>
        <w:rPr>
          <w:b/>
          <w:bCs/>
        </w:rPr>
      </w:pPr>
      <w:r w:rsidRPr="00141A1A">
        <w:rPr>
          <w:b/>
          <w:bCs/>
        </w:rPr>
        <w:t xml:space="preserve">3d. </w:t>
      </w:r>
      <w:r w:rsidRPr="00141A1A">
        <w:tab/>
      </w:r>
      <w:r w:rsidRPr="00141A1A">
        <w:rPr>
          <w:b/>
          <w:bCs/>
        </w:rPr>
        <w:t xml:space="preserve">Is it “otherwise significant”? </w:t>
      </w:r>
      <w:r w:rsidRPr="00141A1A">
        <w:t xml:space="preserve">(reflects on their fitness and proprietary (good fame, integrity and conduct) for registration, or their conduct more broadly as a registered tax practitioner in providing services to a competent standard. </w:t>
      </w:r>
    </w:p>
    <w:p w14:paraId="68673490" w14:textId="77777777" w:rsidR="00141A1A" w:rsidRPr="00141A1A" w:rsidRDefault="00141A1A" w:rsidP="00141A1A">
      <w:pPr>
        <w:pStyle w:val="ListNumber2"/>
        <w:numPr>
          <w:ilvl w:val="0"/>
          <w:numId w:val="0"/>
        </w:numPr>
      </w:pPr>
    </w:p>
    <w:p w14:paraId="5A585812" w14:textId="77777777" w:rsidR="00141A1A" w:rsidRPr="00141A1A" w:rsidRDefault="00141A1A" w:rsidP="00141A1A">
      <w:pPr>
        <w:pStyle w:val="ListNumber2"/>
        <w:numPr>
          <w:ilvl w:val="0"/>
          <w:numId w:val="0"/>
        </w:numPr>
      </w:pPr>
      <w:r w:rsidRPr="00141A1A">
        <w:t xml:space="preserve">It is not about </w:t>
      </w:r>
    </w:p>
    <w:p w14:paraId="0A3789A0" w14:textId="77777777" w:rsidR="00141A1A" w:rsidRPr="00141A1A" w:rsidRDefault="00141A1A" w:rsidP="00141A1A">
      <w:pPr>
        <w:pStyle w:val="ListBullet"/>
        <w:numPr>
          <w:ilvl w:val="2"/>
          <w:numId w:val="1"/>
        </w:numPr>
      </w:pPr>
      <w:r w:rsidRPr="00141A1A">
        <w:t xml:space="preserve">Intent or standard of care. </w:t>
      </w:r>
    </w:p>
    <w:p w14:paraId="0FA785DC" w14:textId="77777777" w:rsidR="00141A1A" w:rsidRPr="00141A1A" w:rsidRDefault="00141A1A" w:rsidP="00141A1A">
      <w:r w:rsidRPr="00141A1A">
        <w:t xml:space="preserve">It is about </w:t>
      </w:r>
    </w:p>
    <w:p w14:paraId="28C70E62" w14:textId="77777777" w:rsidR="00141A1A" w:rsidRPr="00141A1A" w:rsidRDefault="00141A1A" w:rsidP="00141A1A">
      <w:pPr>
        <w:pStyle w:val="ListBullet"/>
        <w:numPr>
          <w:ilvl w:val="2"/>
          <w:numId w:val="1"/>
        </w:numPr>
      </w:pPr>
      <w:r w:rsidRPr="00141A1A">
        <w:t>A Registered Agent adhering to the Code of Conduct.</w:t>
      </w:r>
    </w:p>
    <w:p w14:paraId="777F87AF" w14:textId="77777777" w:rsidR="00141A1A" w:rsidRPr="00141A1A" w:rsidRDefault="00141A1A" w:rsidP="00141A1A">
      <w:pPr>
        <w:pStyle w:val="ListBullet"/>
        <w:numPr>
          <w:ilvl w:val="2"/>
          <w:numId w:val="1"/>
        </w:numPr>
      </w:pPr>
      <w:r w:rsidRPr="00141A1A">
        <w:t>Did a significant breach occur?</w:t>
      </w:r>
    </w:p>
    <w:p w14:paraId="72854CB7" w14:textId="77777777" w:rsidR="00141A1A" w:rsidRDefault="00141A1A" w:rsidP="00141A1A">
      <w:pPr>
        <w:pStyle w:val="ListBullet"/>
        <w:numPr>
          <w:ilvl w:val="2"/>
          <w:numId w:val="1"/>
        </w:numPr>
      </w:pPr>
      <w:r w:rsidRPr="00141A1A">
        <w:t>Do you have reasonable grounds to believe the breach occurred?</w:t>
      </w:r>
    </w:p>
    <w:p w14:paraId="5923A4A4" w14:textId="77777777" w:rsidR="00141A1A" w:rsidRDefault="00141A1A" w:rsidP="00141A1A">
      <w:pPr>
        <w:pStyle w:val="ListRestart"/>
      </w:pPr>
    </w:p>
    <w:p w14:paraId="557C53DF" w14:textId="77777777" w:rsidR="00141A1A" w:rsidRDefault="00141A1A" w:rsidP="00141A1A">
      <w:pPr>
        <w:pStyle w:val="ListRestart"/>
      </w:pPr>
    </w:p>
    <w:p w14:paraId="541374B9" w14:textId="77777777" w:rsidR="00141A1A" w:rsidRDefault="00141A1A" w:rsidP="00141A1A">
      <w:pPr>
        <w:pStyle w:val="ListRestart"/>
      </w:pPr>
    </w:p>
    <w:p w14:paraId="7EDD0A54" w14:textId="77777777" w:rsidR="00141A1A" w:rsidRPr="00141A1A" w:rsidRDefault="00141A1A" w:rsidP="00141A1A">
      <w:pPr>
        <w:pStyle w:val="ListBullet"/>
        <w:numPr>
          <w:ilvl w:val="0"/>
          <w:numId w:val="0"/>
        </w:numPr>
        <w:ind w:left="454"/>
      </w:pPr>
    </w:p>
    <w:p w14:paraId="00E2307B" w14:textId="77777777" w:rsidR="00141A1A" w:rsidRPr="00141A1A" w:rsidRDefault="00141A1A" w:rsidP="00141A1A">
      <w:pPr>
        <w:rPr>
          <w:b/>
          <w:bCs/>
        </w:rPr>
      </w:pPr>
      <w:r w:rsidRPr="00141A1A">
        <w:rPr>
          <w:b/>
          <w:bCs/>
        </w:rPr>
        <w:lastRenderedPageBreak/>
        <w:t>Whether to Report or Not</w:t>
      </w:r>
    </w:p>
    <w:p w14:paraId="006A8AD2" w14:textId="6B5903CA" w:rsidR="00141A1A" w:rsidRPr="00141A1A" w:rsidRDefault="00141A1A" w:rsidP="00141A1A">
      <w:r w:rsidRPr="00141A1A">
        <w:t xml:space="preserve">If there are </w:t>
      </w:r>
      <w:r w:rsidRPr="00141A1A">
        <w:rPr>
          <w:b/>
          <w:bCs/>
        </w:rPr>
        <w:t>sufficient facts and evidence</w:t>
      </w:r>
      <w:r w:rsidRPr="00141A1A">
        <w:t xml:space="preserve"> to conclude, when objectively considered, that there are </w:t>
      </w:r>
      <w:r w:rsidRPr="00141A1A">
        <w:rPr>
          <w:b/>
          <w:bCs/>
        </w:rPr>
        <w:t>reasonable grounds to believe</w:t>
      </w:r>
      <w:r w:rsidRPr="00141A1A">
        <w:t xml:space="preserve"> that a </w:t>
      </w:r>
      <w:r w:rsidRPr="00141A1A">
        <w:rPr>
          <w:b/>
          <w:bCs/>
        </w:rPr>
        <w:t>significant breach</w:t>
      </w:r>
      <w:r w:rsidRPr="00141A1A">
        <w:t xml:space="preserve"> of the Code has occurred, the registered tax practitioner must notify the TPB and applicable recognised professional association (RPA) where relevant.</w:t>
      </w:r>
    </w:p>
    <w:p w14:paraId="125C4D3F" w14:textId="77777777" w:rsidR="00141A1A" w:rsidRPr="00141A1A" w:rsidRDefault="00141A1A" w:rsidP="00141A1A">
      <w:r w:rsidRPr="00141A1A">
        <w:t>If a registered tax practitioner is not certain whether there has been a significant breach of the Code but they have reasonable grounds for their belief, they must report it. However, if they are unsure if they have reasonable grounds, they should err on the side of caution and report it.”</w:t>
      </w:r>
    </w:p>
    <w:p w14:paraId="7A0C1647" w14:textId="77777777" w:rsidR="00141A1A" w:rsidRPr="00141A1A" w:rsidRDefault="00141A1A" w:rsidP="00141A1A">
      <w:r w:rsidRPr="00141A1A">
        <w:t>Ultimately, the registered tax practitioner is required to make a professional judgement based on the facts and circumstances. The extent of the “dishonesty”  breach is irrelevant.</w:t>
      </w:r>
    </w:p>
    <w:p w14:paraId="3CBF8FAD" w14:textId="77777777" w:rsidR="00141A1A" w:rsidRPr="00141A1A" w:rsidRDefault="00141A1A" w:rsidP="00141A1A">
      <w:pPr>
        <w:rPr>
          <w:b/>
          <w:bCs/>
        </w:rPr>
      </w:pPr>
      <w:r w:rsidRPr="00141A1A">
        <w:rPr>
          <w:b/>
          <w:bCs/>
        </w:rPr>
        <w:t xml:space="preserve">TPB Guidance States </w:t>
      </w:r>
    </w:p>
    <w:p w14:paraId="1BF7B50B" w14:textId="77777777" w:rsidR="00141A1A" w:rsidRPr="00141A1A" w:rsidRDefault="00141A1A" w:rsidP="00141A1A">
      <w:pPr>
        <w:pStyle w:val="Quote"/>
        <w:numPr>
          <w:ilvl w:val="0"/>
          <w:numId w:val="0"/>
        </w:numPr>
        <w:ind w:left="113"/>
        <w:rPr>
          <w:b/>
          <w:bCs/>
          <w:i w:val="0"/>
          <w:iCs/>
        </w:rPr>
      </w:pPr>
      <w:r w:rsidRPr="00141A1A">
        <w:t xml:space="preserve">“The breach reporting law requires </w:t>
      </w:r>
      <w:r w:rsidRPr="00141A1A">
        <w:rPr>
          <w:b/>
          <w:bCs/>
        </w:rPr>
        <w:t>all</w:t>
      </w:r>
      <w:r w:rsidRPr="00141A1A">
        <w:t xml:space="preserve"> ‘indictable offences,’ or ‘offences involving dishonesty’ </w:t>
      </w:r>
      <w:r w:rsidRPr="00141A1A">
        <w:rPr>
          <w:b/>
          <w:bCs/>
        </w:rPr>
        <w:t>(however minor or material),</w:t>
      </w:r>
      <w:r w:rsidRPr="00141A1A">
        <w:t xml:space="preserve"> to be reported. It does not allow for only certain offences to be reported or impose any further qualification or threshold on the conduct constituting an offence for a reporting obligation to arise. </w:t>
      </w:r>
    </w:p>
    <w:p w14:paraId="08E92EA2" w14:textId="5C78A339" w:rsidR="00141A1A" w:rsidRPr="00141A1A" w:rsidRDefault="00141A1A" w:rsidP="00141A1A">
      <w:pPr>
        <w:pStyle w:val="Quote"/>
        <w:numPr>
          <w:ilvl w:val="0"/>
          <w:numId w:val="0"/>
        </w:numPr>
        <w:ind w:left="340" w:hanging="227"/>
        <w:rPr>
          <w:b/>
          <w:bCs/>
          <w:i w:val="0"/>
          <w:iCs/>
        </w:rPr>
      </w:pPr>
      <w:r>
        <w:t>“</w:t>
      </w:r>
      <w:r w:rsidRPr="00141A1A">
        <w:t xml:space="preserve">Nor is there any discretion for the TPB to do so. However, </w:t>
      </w:r>
      <w:r w:rsidRPr="00141A1A">
        <w:rPr>
          <w:b/>
          <w:bCs/>
        </w:rPr>
        <w:t>the TPB will consider the nature and</w:t>
      </w:r>
      <w:r>
        <w:rPr>
          <w:b/>
          <w:bCs/>
        </w:rPr>
        <w:t xml:space="preserve"> </w:t>
      </w:r>
      <w:r w:rsidRPr="00141A1A">
        <w:rPr>
          <w:b/>
          <w:bCs/>
        </w:rPr>
        <w:t>seriousness of the offence when assessing non-compliance with the breach reporting obligations and deciding what action to take.</w:t>
      </w:r>
      <w:r w:rsidRPr="00141A1A">
        <w:rPr>
          <w:b/>
          <w:bCs/>
          <w:i w:val="0"/>
          <w:iCs/>
        </w:rPr>
        <w:t>”</w:t>
      </w:r>
    </w:p>
    <w:p w14:paraId="74AEA2D6" w14:textId="77777777" w:rsidR="00141A1A" w:rsidRPr="00141A1A" w:rsidRDefault="00141A1A" w:rsidP="00141A1A">
      <w:r w:rsidRPr="00141A1A">
        <w:t>Summary:  If in doubt, report; however, don’t make vexatious or frivolous reports (see below).</w:t>
      </w:r>
    </w:p>
    <w:p w14:paraId="6AA9EF77" w14:textId="77777777" w:rsidR="00141A1A" w:rsidRPr="00141A1A" w:rsidRDefault="00141A1A" w:rsidP="00141A1A">
      <w:pPr>
        <w:rPr>
          <w:b/>
          <w:bCs/>
        </w:rPr>
      </w:pPr>
      <w:r w:rsidRPr="00141A1A">
        <w:rPr>
          <w:b/>
          <w:bCs/>
        </w:rPr>
        <w:t>A Significant Breach</w:t>
      </w:r>
    </w:p>
    <w:p w14:paraId="14548EA9" w14:textId="77777777" w:rsidR="00141A1A" w:rsidRPr="00141A1A" w:rsidRDefault="00141A1A" w:rsidP="00141A1A">
      <w:pPr>
        <w:pStyle w:val="ListBullet"/>
        <w:numPr>
          <w:ilvl w:val="2"/>
          <w:numId w:val="1"/>
        </w:numPr>
      </w:pPr>
      <w:r w:rsidRPr="00141A1A">
        <w:t xml:space="preserve"> Is an indictable offence, or </w:t>
      </w:r>
    </w:p>
    <w:p w14:paraId="0AF1A87D" w14:textId="77777777" w:rsidR="00141A1A" w:rsidRPr="00141A1A" w:rsidRDefault="00141A1A" w:rsidP="00141A1A">
      <w:pPr>
        <w:pStyle w:val="ListBullet"/>
        <w:numPr>
          <w:ilvl w:val="2"/>
          <w:numId w:val="1"/>
        </w:numPr>
      </w:pPr>
      <w:r w:rsidRPr="00141A1A">
        <w:t xml:space="preserve"> An offence involving dishonesty, or</w:t>
      </w:r>
    </w:p>
    <w:p w14:paraId="73D974A3" w14:textId="77777777" w:rsidR="00141A1A" w:rsidRPr="00141A1A" w:rsidRDefault="00141A1A" w:rsidP="00141A1A">
      <w:pPr>
        <w:pStyle w:val="ListBullet"/>
        <w:numPr>
          <w:ilvl w:val="2"/>
          <w:numId w:val="1"/>
        </w:numPr>
      </w:pPr>
      <w:r w:rsidRPr="00141A1A">
        <w:t>Results in, or is likely to result in, material loss or damage to another entity (including the Commonwealth) or</w:t>
      </w:r>
    </w:p>
    <w:p w14:paraId="785C7803" w14:textId="77777777" w:rsidR="00141A1A" w:rsidRPr="00141A1A" w:rsidRDefault="00141A1A" w:rsidP="00141A1A">
      <w:pPr>
        <w:pStyle w:val="ListBullet"/>
        <w:numPr>
          <w:ilvl w:val="2"/>
          <w:numId w:val="1"/>
        </w:numPr>
      </w:pPr>
      <w:r w:rsidRPr="00141A1A">
        <w:t xml:space="preserve"> Is otherwise significant, taking into account:</w:t>
      </w:r>
    </w:p>
    <w:p w14:paraId="0E751363" w14:textId="77777777" w:rsidR="00141A1A" w:rsidRPr="00141A1A" w:rsidRDefault="00141A1A" w:rsidP="00141A1A">
      <w:pPr>
        <w:pStyle w:val="ListBullet2"/>
        <w:numPr>
          <w:ilvl w:val="4"/>
          <w:numId w:val="1"/>
        </w:numPr>
      </w:pPr>
      <w:r w:rsidRPr="00141A1A">
        <w:t xml:space="preserve"> The number or frequency of similar breaches.</w:t>
      </w:r>
    </w:p>
    <w:p w14:paraId="3C758007" w14:textId="77777777" w:rsidR="00141A1A" w:rsidRPr="00141A1A" w:rsidRDefault="00141A1A" w:rsidP="00141A1A">
      <w:pPr>
        <w:pStyle w:val="ListBullet2"/>
        <w:numPr>
          <w:ilvl w:val="4"/>
          <w:numId w:val="1"/>
        </w:numPr>
      </w:pPr>
      <w:r w:rsidRPr="00141A1A">
        <w:t xml:space="preserve"> The impact of the breach on the ability to provide tax agent services and</w:t>
      </w:r>
    </w:p>
    <w:p w14:paraId="02BD55D4" w14:textId="77777777" w:rsidR="00141A1A" w:rsidRPr="00141A1A" w:rsidRDefault="00141A1A" w:rsidP="00141A1A">
      <w:pPr>
        <w:pStyle w:val="ListBullet2"/>
        <w:numPr>
          <w:ilvl w:val="4"/>
          <w:numId w:val="1"/>
        </w:numPr>
      </w:pPr>
      <w:r w:rsidRPr="00141A1A">
        <w:t>The extent to which the breach indicates that arrangements to ensure compliance with the Code are inadequate.</w:t>
      </w:r>
    </w:p>
    <w:p w14:paraId="34924BDB" w14:textId="7C83E79A" w:rsidR="00141A1A" w:rsidRPr="00141A1A" w:rsidRDefault="00141A1A" w:rsidP="00141A1A">
      <w:pPr>
        <w:pStyle w:val="ListNumber2"/>
        <w:numPr>
          <w:ilvl w:val="0"/>
          <w:numId w:val="0"/>
        </w:numPr>
      </w:pPr>
      <w:r w:rsidRPr="00141A1A">
        <w:t>An offence involving dishonesty includes</w:t>
      </w:r>
      <w:r w:rsidR="00331F2C" w:rsidRPr="00331F2C">
        <w:t xml:space="preserve"> conduct that lacks honesty and/or is characterised by a disposition to lie, cheat, steal, or be fraudulent</w:t>
      </w:r>
      <w:r w:rsidRPr="00141A1A">
        <w:t>.</w:t>
      </w:r>
    </w:p>
    <w:p w14:paraId="6B74DFFC" w14:textId="77777777" w:rsidR="00141A1A" w:rsidRPr="00141A1A" w:rsidRDefault="00141A1A" w:rsidP="00141A1A">
      <w:pPr>
        <w:pStyle w:val="ListBullet"/>
        <w:numPr>
          <w:ilvl w:val="2"/>
          <w:numId w:val="1"/>
        </w:numPr>
      </w:pPr>
      <w:r w:rsidRPr="00141A1A">
        <w:t>Involving fraud (including social security and tax fraud).</w:t>
      </w:r>
    </w:p>
    <w:p w14:paraId="7DC1A5B4" w14:textId="77777777" w:rsidR="00141A1A" w:rsidRPr="00141A1A" w:rsidRDefault="00141A1A" w:rsidP="00141A1A">
      <w:pPr>
        <w:pStyle w:val="ListBullet"/>
        <w:numPr>
          <w:ilvl w:val="2"/>
          <w:numId w:val="1"/>
        </w:numPr>
      </w:pPr>
      <w:r w:rsidRPr="00141A1A">
        <w:t>Theft/stealing.</w:t>
      </w:r>
    </w:p>
    <w:p w14:paraId="08FEDE9C" w14:textId="77777777" w:rsidR="00141A1A" w:rsidRPr="00141A1A" w:rsidRDefault="00141A1A" w:rsidP="00141A1A">
      <w:pPr>
        <w:pStyle w:val="ListBullet"/>
        <w:numPr>
          <w:ilvl w:val="2"/>
          <w:numId w:val="1"/>
        </w:numPr>
      </w:pPr>
      <w:r w:rsidRPr="00141A1A">
        <w:t xml:space="preserve">Money laundering. </w:t>
      </w:r>
    </w:p>
    <w:p w14:paraId="34AEAFA9" w14:textId="77777777" w:rsidR="00141A1A" w:rsidRPr="00141A1A" w:rsidRDefault="00141A1A" w:rsidP="00141A1A">
      <w:pPr>
        <w:pStyle w:val="ListBullet"/>
        <w:numPr>
          <w:ilvl w:val="2"/>
          <w:numId w:val="1"/>
        </w:numPr>
      </w:pPr>
      <w:r w:rsidRPr="00141A1A">
        <w:t>Bribery and corruption.</w:t>
      </w:r>
    </w:p>
    <w:p w14:paraId="2C95A795" w14:textId="09046B12" w:rsidR="00141A1A" w:rsidRPr="00141A1A" w:rsidRDefault="00141A1A" w:rsidP="00141A1A">
      <w:pPr>
        <w:pStyle w:val="ListBullet"/>
        <w:numPr>
          <w:ilvl w:val="2"/>
          <w:numId w:val="1"/>
        </w:numPr>
      </w:pPr>
      <w:r w:rsidRPr="00141A1A">
        <w:t xml:space="preserve">Embezzlement, dealing with proceeds of crime, </w:t>
      </w:r>
      <w:r w:rsidR="00331F2C">
        <w:t xml:space="preserve">and </w:t>
      </w:r>
      <w:r w:rsidRPr="00141A1A">
        <w:t xml:space="preserve">dishonest use of position. </w:t>
      </w:r>
    </w:p>
    <w:p w14:paraId="044ADA05" w14:textId="77777777" w:rsidR="00141A1A" w:rsidRPr="00141A1A" w:rsidRDefault="00141A1A" w:rsidP="00141A1A">
      <w:pPr>
        <w:pStyle w:val="ListBullet"/>
        <w:numPr>
          <w:ilvl w:val="2"/>
          <w:numId w:val="1"/>
        </w:numPr>
      </w:pPr>
      <w:r w:rsidRPr="00141A1A">
        <w:t>Knowingly mak</w:t>
      </w:r>
      <w:bookmarkStart w:id="3" w:name="_bookmark14"/>
      <w:bookmarkEnd w:id="3"/>
      <w:r w:rsidRPr="00141A1A">
        <w:t>ing false or misleading statements.</w:t>
      </w:r>
    </w:p>
    <w:p w14:paraId="469AB1F4" w14:textId="77777777" w:rsidR="00141A1A" w:rsidRPr="00141A1A" w:rsidRDefault="00141A1A" w:rsidP="00141A1A">
      <w:pPr>
        <w:pStyle w:val="ListBullet"/>
        <w:numPr>
          <w:ilvl w:val="2"/>
          <w:numId w:val="1"/>
        </w:numPr>
      </w:pPr>
      <w:r w:rsidRPr="00141A1A">
        <w:t>Cyber-crimes.</w:t>
      </w:r>
    </w:p>
    <w:p w14:paraId="37A9CA10" w14:textId="77777777" w:rsidR="00141A1A" w:rsidRPr="00141A1A" w:rsidRDefault="00141A1A" w:rsidP="00141A1A">
      <w:pPr>
        <w:pStyle w:val="ListBullet"/>
        <w:numPr>
          <w:ilvl w:val="2"/>
          <w:numId w:val="1"/>
        </w:numPr>
      </w:pPr>
      <w:r w:rsidRPr="00141A1A">
        <w:t>Unlawfully obtaining or disclosing information.</w:t>
      </w:r>
    </w:p>
    <w:p w14:paraId="07B99B49" w14:textId="77777777" w:rsidR="00141A1A" w:rsidRPr="00141A1A" w:rsidRDefault="00141A1A" w:rsidP="00141A1A">
      <w:pPr>
        <w:pStyle w:val="ListBullet"/>
        <w:numPr>
          <w:ilvl w:val="2"/>
          <w:numId w:val="1"/>
        </w:numPr>
      </w:pPr>
      <w:r w:rsidRPr="00141A1A">
        <w:lastRenderedPageBreak/>
        <w:t>Loss or damage.</w:t>
      </w:r>
    </w:p>
    <w:p w14:paraId="76870054" w14:textId="3704B53A" w:rsidR="00141A1A" w:rsidRPr="00141A1A" w:rsidRDefault="00141A1A" w:rsidP="00141A1A">
      <w:pPr>
        <w:pStyle w:val="ListBullet"/>
        <w:numPr>
          <w:ilvl w:val="2"/>
          <w:numId w:val="1"/>
        </w:numPr>
      </w:pPr>
      <w:r w:rsidRPr="00141A1A">
        <w:t xml:space="preserve">Any detriment, disadvantage, injury, harm or cost to another entity resulting, or likely to result, from the breach, provided it is considered ‘material.’ It covers both financial and non-financial loss or damage. </w:t>
      </w:r>
    </w:p>
    <w:p w14:paraId="34249B4A" w14:textId="77777777" w:rsidR="00141A1A" w:rsidRPr="00141A1A" w:rsidRDefault="00141A1A" w:rsidP="00141A1A">
      <w:r w:rsidRPr="00141A1A">
        <w:t xml:space="preserve">It might be caused by: </w:t>
      </w:r>
    </w:p>
    <w:p w14:paraId="7B663AA0" w14:textId="77777777" w:rsidR="00141A1A" w:rsidRPr="00141A1A" w:rsidRDefault="00141A1A" w:rsidP="00141A1A">
      <w:pPr>
        <w:pStyle w:val="ListBullet"/>
        <w:numPr>
          <w:ilvl w:val="2"/>
          <w:numId w:val="1"/>
        </w:numPr>
      </w:pPr>
      <w:r w:rsidRPr="00141A1A">
        <w:t>Fraud.</w:t>
      </w:r>
    </w:p>
    <w:p w14:paraId="1BE3F6AD" w14:textId="77777777" w:rsidR="00141A1A" w:rsidRPr="00141A1A" w:rsidRDefault="00141A1A" w:rsidP="00141A1A">
      <w:pPr>
        <w:pStyle w:val="ListBullet"/>
        <w:numPr>
          <w:ilvl w:val="2"/>
          <w:numId w:val="1"/>
        </w:numPr>
      </w:pPr>
      <w:r w:rsidRPr="00141A1A">
        <w:t>It might be a failure to provide competent service.</w:t>
      </w:r>
    </w:p>
    <w:p w14:paraId="137B09B7" w14:textId="77777777" w:rsidR="00141A1A" w:rsidRPr="00141A1A" w:rsidRDefault="00141A1A" w:rsidP="00141A1A">
      <w:pPr>
        <w:pStyle w:val="ListBullet"/>
        <w:numPr>
          <w:ilvl w:val="2"/>
          <w:numId w:val="1"/>
        </w:numPr>
      </w:pPr>
      <w:r w:rsidRPr="00141A1A">
        <w:t>Failure to take reasonable care.</w:t>
      </w:r>
    </w:p>
    <w:p w14:paraId="7230742A" w14:textId="77777777" w:rsidR="00141A1A" w:rsidRPr="00141A1A" w:rsidRDefault="00141A1A" w:rsidP="00141A1A">
      <w:r w:rsidRPr="00141A1A">
        <w:t>It may include</w:t>
      </w:r>
    </w:p>
    <w:p w14:paraId="47E5626C" w14:textId="77777777" w:rsidR="00141A1A" w:rsidRPr="00141A1A" w:rsidRDefault="00141A1A" w:rsidP="00141A1A">
      <w:pPr>
        <w:pStyle w:val="ListBullet"/>
        <w:numPr>
          <w:ilvl w:val="2"/>
          <w:numId w:val="1"/>
        </w:numPr>
      </w:pPr>
      <w:r w:rsidRPr="00141A1A">
        <w:t>Damage to the reputation of a client.</w:t>
      </w:r>
    </w:p>
    <w:p w14:paraId="45FDAA1E" w14:textId="77777777" w:rsidR="00141A1A" w:rsidRPr="00141A1A" w:rsidRDefault="00141A1A" w:rsidP="00141A1A">
      <w:pPr>
        <w:pStyle w:val="ListBullet"/>
        <w:numPr>
          <w:ilvl w:val="2"/>
          <w:numId w:val="1"/>
        </w:numPr>
      </w:pPr>
      <w:r w:rsidRPr="00141A1A">
        <w:t>Loss of privacy or confidentiality.</w:t>
      </w:r>
    </w:p>
    <w:p w14:paraId="2F74156B" w14:textId="77777777" w:rsidR="00141A1A" w:rsidRPr="00141A1A" w:rsidRDefault="00141A1A" w:rsidP="00141A1A">
      <w:pPr>
        <w:pStyle w:val="ListBullet"/>
        <w:numPr>
          <w:ilvl w:val="2"/>
          <w:numId w:val="1"/>
        </w:numPr>
      </w:pPr>
      <w:r w:rsidRPr="00141A1A">
        <w:t>Impact on health and wellbeing.</w:t>
      </w:r>
    </w:p>
    <w:p w14:paraId="13667F84" w14:textId="77777777" w:rsidR="00141A1A" w:rsidRPr="00141A1A" w:rsidRDefault="00141A1A" w:rsidP="00141A1A">
      <w:pPr>
        <w:rPr>
          <w:b/>
          <w:bCs/>
        </w:rPr>
      </w:pPr>
      <w:r w:rsidRPr="00141A1A">
        <w:rPr>
          <w:b/>
          <w:bCs/>
        </w:rPr>
        <w:t>Material Loss or Damage</w:t>
      </w:r>
    </w:p>
    <w:p w14:paraId="5E36B608" w14:textId="77777777" w:rsidR="00141A1A" w:rsidRPr="00141A1A" w:rsidRDefault="00141A1A" w:rsidP="00141A1A">
      <w:r w:rsidRPr="00141A1A">
        <w:t xml:space="preserve">If a reasonable person, having the knowledge, skill and experience of a registered tax practitioner in the same circumstances, would expect it to be of </w:t>
      </w:r>
      <w:r w:rsidRPr="00141A1A">
        <w:rPr>
          <w:b/>
          <w:bCs/>
        </w:rPr>
        <w:t>substantial import, effect or consequence to the other entity</w:t>
      </w:r>
      <w:r w:rsidRPr="00141A1A">
        <w:t>. This requires the registered tax practitioner to exercise their professional judgement, taking into account the individual circumstances, including the information known to them about the breach.</w:t>
      </w:r>
    </w:p>
    <w:p w14:paraId="73F22AE4" w14:textId="77777777" w:rsidR="00141A1A" w:rsidRPr="00141A1A" w:rsidRDefault="00141A1A" w:rsidP="00141A1A">
      <w:pPr>
        <w:rPr>
          <w:b/>
          <w:bCs/>
        </w:rPr>
      </w:pPr>
      <w:r w:rsidRPr="00141A1A">
        <w:rPr>
          <w:b/>
          <w:bCs/>
        </w:rPr>
        <w:t>Did the Breach Result In the Damage?</w:t>
      </w:r>
    </w:p>
    <w:p w14:paraId="2C6472CD" w14:textId="77777777" w:rsidR="00141A1A" w:rsidRPr="00141A1A" w:rsidRDefault="00141A1A" w:rsidP="00141A1A">
      <w:r w:rsidRPr="00141A1A">
        <w:rPr>
          <w:b/>
          <w:bCs/>
        </w:rPr>
        <w:t>Otherwise significant</w:t>
      </w:r>
      <w:r w:rsidRPr="00141A1A">
        <w:t xml:space="preserve">: Not required to report all other breaches of the Code, only those that are considered otherwise significant. </w:t>
      </w:r>
    </w:p>
    <w:p w14:paraId="2494F39F" w14:textId="77777777" w:rsidR="00141A1A" w:rsidRPr="00141A1A" w:rsidRDefault="00141A1A" w:rsidP="00141A1A">
      <w:r w:rsidRPr="00141A1A">
        <w:t xml:space="preserve">TPB considers a breach of the Code to be ‘otherwise significant’ if the registered tax practitioner considers it is still sufficiently important, serious or material for it to be reported. </w:t>
      </w:r>
    </w:p>
    <w:p w14:paraId="0152E9BE" w14:textId="77777777" w:rsidR="00141A1A" w:rsidRPr="00141A1A" w:rsidRDefault="00141A1A" w:rsidP="00141A1A">
      <w:r w:rsidRPr="00141A1A">
        <w:t>Reflects, or is capable of reflecting, on a registered tax practitioner’s fitness and proprietary (good fame, integrity and conduct) for registration and their conduct more broadly as a registered tax practitioner in providing tax agent and BAS services to a competent standard.</w:t>
      </w:r>
    </w:p>
    <w:p w14:paraId="64DDBC5E" w14:textId="77777777" w:rsidR="00141A1A" w:rsidRPr="00141A1A" w:rsidRDefault="00141A1A" w:rsidP="00141A1A">
      <w:pPr>
        <w:rPr>
          <w:b/>
          <w:bCs/>
        </w:rPr>
      </w:pPr>
      <w:r w:rsidRPr="00141A1A">
        <w:rPr>
          <w:b/>
          <w:bCs/>
        </w:rPr>
        <w:t>Reasonable Grounds</w:t>
      </w:r>
    </w:p>
    <w:p w14:paraId="299051A5" w14:textId="77777777" w:rsidR="00141A1A" w:rsidRPr="00141A1A" w:rsidRDefault="00141A1A" w:rsidP="00141A1A">
      <w:r w:rsidRPr="00141A1A">
        <w:t xml:space="preserve">It is sufficient if a reasonable person possessing the required knowledge, skill and experience of a registered tax practitioner would, when objectively considering the situation, form the belief on the same grounds in the same circumstances. </w:t>
      </w:r>
    </w:p>
    <w:p w14:paraId="2098F0AC" w14:textId="77777777" w:rsidR="00141A1A" w:rsidRPr="00141A1A" w:rsidRDefault="00141A1A" w:rsidP="00141A1A">
      <w:r w:rsidRPr="00141A1A">
        <w:t xml:space="preserve">The belief must have a sound foundation or factual basis representing a higher threshold than a reasonable suspicion. However, it does not need to be established to a high evidentiary standard. This means there does not have to be conclusive proof. </w:t>
      </w:r>
    </w:p>
    <w:p w14:paraId="2655C623" w14:textId="77777777" w:rsidR="00141A1A" w:rsidRPr="00141A1A" w:rsidRDefault="00141A1A" w:rsidP="00141A1A">
      <w:r w:rsidRPr="00141A1A">
        <w:t xml:space="preserve">However, the belief must be supported by appropriate facts and evidence. Tax practitioners need to be able to support their claim and be in a position to verify or corroborate it as appropriate. </w:t>
      </w:r>
    </w:p>
    <w:p w14:paraId="439EE36A" w14:textId="77777777" w:rsidR="00141A1A" w:rsidRPr="00141A1A" w:rsidRDefault="00141A1A" w:rsidP="00141A1A">
      <w:r w:rsidRPr="00141A1A">
        <w:t>Making such a determination will depend on an analysis of the surrounding circumstances and consideration of a number of factors, including but not limited to:</w:t>
      </w:r>
    </w:p>
    <w:p w14:paraId="418723E9" w14:textId="77777777" w:rsidR="00141A1A" w:rsidRPr="00141A1A" w:rsidRDefault="00141A1A" w:rsidP="00141A1A">
      <w:pPr>
        <w:pStyle w:val="ListNumber2"/>
        <w:numPr>
          <w:ilvl w:val="3"/>
          <w:numId w:val="1"/>
        </w:numPr>
      </w:pPr>
      <w:r w:rsidRPr="00141A1A">
        <w:t xml:space="preserve">The source of the information forms the basis of the belief and the </w:t>
      </w:r>
      <w:r w:rsidRPr="00141A1A">
        <w:rPr>
          <w:b/>
          <w:bCs/>
        </w:rPr>
        <w:t>credibility and reliability of that source or information.</w:t>
      </w:r>
    </w:p>
    <w:p w14:paraId="787989A4" w14:textId="77777777" w:rsidR="00141A1A" w:rsidRPr="00141A1A" w:rsidRDefault="00141A1A" w:rsidP="00141A1A">
      <w:pPr>
        <w:pStyle w:val="ListNumber2"/>
        <w:numPr>
          <w:ilvl w:val="3"/>
          <w:numId w:val="1"/>
        </w:numPr>
      </w:pPr>
      <w:r w:rsidRPr="00141A1A">
        <w:lastRenderedPageBreak/>
        <w:t xml:space="preserve">Whether there is </w:t>
      </w:r>
      <w:r w:rsidRPr="00141A1A">
        <w:rPr>
          <w:b/>
          <w:bCs/>
        </w:rPr>
        <w:t>independent evidence, verification or corroboration</w:t>
      </w:r>
      <w:r w:rsidRPr="00141A1A">
        <w:t xml:space="preserve"> of the breach as appropriate, including the conduct giving rise to the breach (noting that if a registered tax practitioner does not obtain additional evidence, verification or corroboration of the breach where appropriate, this does not absolve them of any responsibility to report).</w:t>
      </w:r>
    </w:p>
    <w:p w14:paraId="69A25D46" w14:textId="77777777" w:rsidR="00141A1A" w:rsidRPr="00141A1A" w:rsidRDefault="00141A1A" w:rsidP="00141A1A">
      <w:pPr>
        <w:pStyle w:val="ListNumber2"/>
        <w:numPr>
          <w:ilvl w:val="3"/>
          <w:numId w:val="1"/>
        </w:numPr>
      </w:pPr>
      <w:r w:rsidRPr="00141A1A">
        <w:t>The circumstances in which the tax practitioner became aware of the breach, including the nature of the relationship between the registered tax practitioners.</w:t>
      </w:r>
    </w:p>
    <w:p w14:paraId="14E13AA5" w14:textId="77777777" w:rsidR="00141A1A" w:rsidRPr="00141A1A" w:rsidRDefault="00141A1A" w:rsidP="00141A1A">
      <w:pPr>
        <w:pStyle w:val="ListNumber2"/>
        <w:numPr>
          <w:ilvl w:val="3"/>
          <w:numId w:val="1"/>
        </w:numPr>
      </w:pPr>
      <w:r w:rsidRPr="00141A1A">
        <w:t>The proximity of the registered tax practitioner to the conduct of the other registered tax practitioner who has purportedly breached the Code (for example, through business dealings, mutual clients or working relationships).</w:t>
      </w:r>
    </w:p>
    <w:p w14:paraId="1F939B38" w14:textId="77777777" w:rsidR="00141A1A" w:rsidRPr="00141A1A" w:rsidRDefault="00141A1A" w:rsidP="00141A1A">
      <w:pPr>
        <w:pStyle w:val="ListNumber2"/>
        <w:numPr>
          <w:ilvl w:val="3"/>
          <w:numId w:val="1"/>
        </w:numPr>
      </w:pPr>
      <w:r w:rsidRPr="00141A1A">
        <w:t>Whether, and to what extent, the registered tax practitioner made reasonable enquiries or sought advice, as appropriate, to ascertain whether a breach of the Code occurred (noting that, if a registered tax practitioner does not make reasonable enquiries or seek advice where appropriate, this does not absolve them of any responsibility to report).</w:t>
      </w:r>
    </w:p>
    <w:p w14:paraId="7CB66D8F" w14:textId="77777777" w:rsidR="00141A1A" w:rsidRPr="00141A1A" w:rsidRDefault="00141A1A" w:rsidP="00141A1A">
      <w:pPr>
        <w:pStyle w:val="ListNumber2"/>
        <w:numPr>
          <w:ilvl w:val="3"/>
          <w:numId w:val="1"/>
        </w:numPr>
      </w:pPr>
      <w:r w:rsidRPr="00141A1A">
        <w:t>Whether there are any alternative reasonable explanations that could counter the allegation that a significant breach has occurred.</w:t>
      </w:r>
    </w:p>
    <w:p w14:paraId="7D960C51" w14:textId="77777777" w:rsidR="00141A1A" w:rsidRPr="00141A1A" w:rsidRDefault="00141A1A" w:rsidP="00141A1A">
      <w:pPr>
        <w:rPr>
          <w:b/>
          <w:bCs/>
        </w:rPr>
      </w:pPr>
      <w:r w:rsidRPr="00141A1A">
        <w:rPr>
          <w:b/>
          <w:bCs/>
        </w:rPr>
        <w:t>Evidence</w:t>
      </w:r>
    </w:p>
    <w:p w14:paraId="00638BEC" w14:textId="77777777" w:rsidR="00141A1A" w:rsidRPr="00141A1A" w:rsidRDefault="00141A1A" w:rsidP="00141A1A">
      <w:r w:rsidRPr="00141A1A">
        <w:t>Where a registered tax practitioner decides not to obtain independent evidence, verification or corroboration of a breach, including making additional enquiries or seeking professional advice, they should document their decision and the reasons for it to ensure the decision can be readily supported if required.</w:t>
      </w:r>
    </w:p>
    <w:p w14:paraId="05FB8008" w14:textId="77777777" w:rsidR="00141A1A" w:rsidRPr="00141A1A" w:rsidRDefault="00141A1A" w:rsidP="00141A1A">
      <w:pPr>
        <w:rPr>
          <w:b/>
          <w:bCs/>
        </w:rPr>
      </w:pPr>
      <w:r w:rsidRPr="00141A1A">
        <w:rPr>
          <w:b/>
          <w:bCs/>
        </w:rPr>
        <w:t>Will The TPB Investigate?</w:t>
      </w:r>
    </w:p>
    <w:p w14:paraId="1C6B553A" w14:textId="0671D7C2" w:rsidR="00141A1A" w:rsidRPr="00141A1A" w:rsidRDefault="00141A1A" w:rsidP="00141A1A">
      <w:r w:rsidRPr="00141A1A">
        <w:t>The TPB will take a risk-based approach when deciding whether to commence a formal investigation. In making this decision, the TPB will consider several factors including but not limited to the following:</w:t>
      </w:r>
    </w:p>
    <w:p w14:paraId="5CB15B43" w14:textId="77777777" w:rsidR="00141A1A" w:rsidRPr="00141A1A" w:rsidRDefault="00141A1A" w:rsidP="00141A1A">
      <w:pPr>
        <w:pStyle w:val="ListNumber2"/>
        <w:numPr>
          <w:ilvl w:val="3"/>
          <w:numId w:val="1"/>
        </w:numPr>
      </w:pPr>
      <w:r w:rsidRPr="00141A1A">
        <w:t>Nature of the breach.</w:t>
      </w:r>
    </w:p>
    <w:p w14:paraId="1B06EE0D" w14:textId="77777777" w:rsidR="00141A1A" w:rsidRPr="00141A1A" w:rsidRDefault="00141A1A" w:rsidP="00141A1A">
      <w:pPr>
        <w:pStyle w:val="ListNumber2"/>
        <w:numPr>
          <w:ilvl w:val="3"/>
          <w:numId w:val="1"/>
        </w:numPr>
      </w:pPr>
      <w:r w:rsidRPr="00141A1A">
        <w:t>Seriousness of the breach and level of risk involved.</w:t>
      </w:r>
    </w:p>
    <w:p w14:paraId="73E71647" w14:textId="77777777" w:rsidR="00141A1A" w:rsidRPr="00141A1A" w:rsidRDefault="00141A1A" w:rsidP="00141A1A">
      <w:pPr>
        <w:pStyle w:val="ListNumber2"/>
        <w:numPr>
          <w:ilvl w:val="3"/>
          <w:numId w:val="1"/>
        </w:numPr>
      </w:pPr>
      <w:r w:rsidRPr="00141A1A">
        <w:t>Number and frequency of breaches.</w:t>
      </w:r>
    </w:p>
    <w:p w14:paraId="034E8C6C" w14:textId="77777777" w:rsidR="00141A1A" w:rsidRPr="00141A1A" w:rsidRDefault="00141A1A" w:rsidP="00141A1A">
      <w:pPr>
        <w:pStyle w:val="ListNumber2"/>
        <w:numPr>
          <w:ilvl w:val="3"/>
          <w:numId w:val="1"/>
        </w:numPr>
      </w:pPr>
      <w:r w:rsidRPr="00141A1A">
        <w:t>Whether there is sufficient evidence to support the breach notification.</w:t>
      </w:r>
    </w:p>
    <w:p w14:paraId="776DAAA0" w14:textId="77777777" w:rsidR="00141A1A" w:rsidRPr="00141A1A" w:rsidRDefault="00141A1A" w:rsidP="00141A1A">
      <w:pPr>
        <w:pStyle w:val="ListNumber2"/>
        <w:numPr>
          <w:ilvl w:val="3"/>
          <w:numId w:val="1"/>
        </w:numPr>
      </w:pPr>
      <w:r w:rsidRPr="00141A1A">
        <w:t>In the case of a breach notification about another registered tax practitioner, what are the circumstances surrounding the notification and the relationship between the parties?</w:t>
      </w:r>
    </w:p>
    <w:p w14:paraId="4537C073" w14:textId="77777777" w:rsidR="00141A1A" w:rsidRPr="00141A1A" w:rsidRDefault="00141A1A" w:rsidP="00141A1A">
      <w:pPr>
        <w:pStyle w:val="ListNumber2"/>
        <w:numPr>
          <w:ilvl w:val="3"/>
          <w:numId w:val="1"/>
        </w:numPr>
      </w:pPr>
      <w:r w:rsidRPr="00141A1A">
        <w:t>Compliance history of the registered tax practitioner.</w:t>
      </w:r>
    </w:p>
    <w:p w14:paraId="06DEE428" w14:textId="77777777" w:rsidR="00141A1A" w:rsidRPr="00141A1A" w:rsidRDefault="00141A1A" w:rsidP="00141A1A">
      <w:pPr>
        <w:pStyle w:val="ListNumber2"/>
        <w:numPr>
          <w:ilvl w:val="3"/>
          <w:numId w:val="1"/>
        </w:numPr>
      </w:pPr>
      <w:r w:rsidRPr="00141A1A">
        <w:t>Whether the breach has been rectified or remedied or if any steps have been taken to address it.</w:t>
      </w:r>
    </w:p>
    <w:p w14:paraId="2FE386FB" w14:textId="77777777" w:rsidR="00141A1A" w:rsidRPr="00141A1A" w:rsidRDefault="00141A1A" w:rsidP="00141A1A">
      <w:pPr>
        <w:pStyle w:val="ListNumber2"/>
        <w:numPr>
          <w:ilvl w:val="3"/>
          <w:numId w:val="1"/>
        </w:numPr>
      </w:pPr>
      <w:r w:rsidRPr="00141A1A">
        <w:t>Nature and scale of the registered tax practitioner’s business.</w:t>
      </w:r>
    </w:p>
    <w:p w14:paraId="46BE2AB8" w14:textId="77777777" w:rsidR="00141A1A" w:rsidRPr="00141A1A" w:rsidRDefault="00141A1A" w:rsidP="00141A1A">
      <w:pPr>
        <w:pStyle w:val="ListNumber2"/>
        <w:numPr>
          <w:ilvl w:val="3"/>
          <w:numId w:val="1"/>
        </w:numPr>
      </w:pPr>
      <w:r w:rsidRPr="00141A1A">
        <w:t>Number of clients involved.</w:t>
      </w:r>
    </w:p>
    <w:p w14:paraId="08799F07" w14:textId="77777777" w:rsidR="00141A1A" w:rsidRPr="00141A1A" w:rsidRDefault="00141A1A" w:rsidP="00141A1A">
      <w:pPr>
        <w:pStyle w:val="ListNumber2"/>
        <w:numPr>
          <w:ilvl w:val="3"/>
          <w:numId w:val="1"/>
        </w:numPr>
      </w:pPr>
      <w:r w:rsidRPr="00141A1A">
        <w:t>Impact or harm to clients and the tax system more broadly.</w:t>
      </w:r>
    </w:p>
    <w:p w14:paraId="3CD67C47" w14:textId="77777777" w:rsidR="00141A1A" w:rsidRPr="00141A1A" w:rsidRDefault="00141A1A" w:rsidP="00141A1A">
      <w:pPr>
        <w:pStyle w:val="ListNumber2"/>
        <w:numPr>
          <w:ilvl w:val="3"/>
          <w:numId w:val="1"/>
        </w:numPr>
      </w:pPr>
      <w:r w:rsidRPr="00141A1A">
        <w:t>Whether the breach notification is otherwise frivolous, vexatious or malicious based on the information provided.</w:t>
      </w:r>
    </w:p>
    <w:p w14:paraId="0B6A7422" w14:textId="77777777" w:rsidR="00141A1A" w:rsidRPr="00141A1A" w:rsidRDefault="00141A1A" w:rsidP="00141A1A">
      <w:pPr>
        <w:pStyle w:val="ListNumber2"/>
        <w:numPr>
          <w:ilvl w:val="3"/>
          <w:numId w:val="1"/>
        </w:numPr>
      </w:pPr>
      <w:r w:rsidRPr="00141A1A">
        <w:t>If a breach is reported outside the 30-day notification period, what are the reasons for any delay in reporting the breach, and what are any consequences for TPB investigation and other agencies as a result of the delay?</w:t>
      </w:r>
    </w:p>
    <w:p w14:paraId="0DF5E2A5" w14:textId="77777777" w:rsidR="00141A1A" w:rsidRPr="00141A1A" w:rsidRDefault="00141A1A" w:rsidP="00141A1A">
      <w:r w:rsidRPr="00141A1A">
        <w:lastRenderedPageBreak/>
        <w:t xml:space="preserve">Did the event occur after 1st July 2024? (i.e. the advice given or statement made after 1st July 2024). Breach reporting obligations came into effect on 1st July 2024. This means that if a breach of the Code of Professional Conduct happens on or after this date, it must be reported. See: </w:t>
      </w:r>
      <w:hyperlink r:id="rId22" w:history="1">
        <w:r w:rsidRPr="00141A1A">
          <w:rPr>
            <w:rStyle w:val="Hyperlink"/>
          </w:rPr>
          <w:t>FAQs - Breach reporting | Tax Practitioners Board</w:t>
        </w:r>
      </w:hyperlink>
      <w:r w:rsidRPr="00141A1A">
        <w:t xml:space="preserve">. </w:t>
      </w:r>
    </w:p>
    <w:p w14:paraId="2D048073" w14:textId="77777777" w:rsidR="00141A1A" w:rsidRPr="00141A1A" w:rsidRDefault="00141A1A" w:rsidP="00141A1A">
      <w:r w:rsidRPr="00141A1A">
        <w:t>Tax practitioners must notify the TPB within 30 days of when they ought to have had reasonable grounds to believe that another practitioner has caused a significant breach of the code.</w:t>
      </w:r>
    </w:p>
    <w:p w14:paraId="20C09193" w14:textId="77777777" w:rsidR="00141A1A" w:rsidRDefault="00141A1A" w:rsidP="00141A1A">
      <w:r w:rsidRPr="00141A1A">
        <w:t>They are not required to assume the role of investigator or auditor or to actively seek out potential breaches.</w:t>
      </w:r>
    </w:p>
    <w:p w14:paraId="283D6750" w14:textId="56B13FCD" w:rsidR="00A1420F" w:rsidRDefault="00A1420F">
      <w:pPr>
        <w:keepLines w:val="0"/>
      </w:pPr>
      <w:r>
        <w:br w:type="page"/>
      </w:r>
    </w:p>
    <w:p w14:paraId="68E99035" w14:textId="0D3F711F" w:rsidR="00A1420F" w:rsidRDefault="00A1420F" w:rsidP="00A1420F">
      <w:pPr>
        <w:pStyle w:val="Title"/>
      </w:pPr>
      <w:r>
        <w:lastRenderedPageBreak/>
        <w:t xml:space="preserve">Chapter 3 My Obligations to the Code </w:t>
      </w:r>
    </w:p>
    <w:p w14:paraId="5636BC3E" w14:textId="77777777" w:rsidR="00A1420F" w:rsidRPr="00A32059" w:rsidRDefault="00A1420F" w:rsidP="00A565FA">
      <w:pPr>
        <w:pStyle w:val="Heading2"/>
      </w:pPr>
      <w:r w:rsidRPr="00A32059">
        <w:t xml:space="preserve">Do You Need </w:t>
      </w:r>
      <w:r>
        <w:t>t</w:t>
      </w:r>
      <w:r w:rsidRPr="00A32059">
        <w:t xml:space="preserve">o Report Yourself? </w:t>
      </w:r>
    </w:p>
    <w:p w14:paraId="0CE07C5B" w14:textId="77777777" w:rsidR="00A1420F" w:rsidRPr="00235FE6" w:rsidRDefault="00A1420F" w:rsidP="00A1420F">
      <w:pPr>
        <w:pStyle w:val="ListNumber"/>
        <w:numPr>
          <w:ilvl w:val="1"/>
          <w:numId w:val="1"/>
        </w:numPr>
        <w:rPr>
          <w:b/>
          <w:bCs/>
        </w:rPr>
      </w:pPr>
      <w:r w:rsidRPr="00235FE6">
        <w:rPr>
          <w:b/>
          <w:bCs/>
        </w:rPr>
        <w:t>Was the advice given or statement made after 1 July 2024?</w:t>
      </w:r>
    </w:p>
    <w:p w14:paraId="1B0F5CC4" w14:textId="77777777" w:rsidR="00A1420F" w:rsidRPr="00A32059" w:rsidRDefault="00A1420F" w:rsidP="00A1420F">
      <w:r w:rsidRPr="00A32059">
        <w:t>If yes</w:t>
      </w:r>
      <w:r>
        <w:t>,</w:t>
      </w:r>
      <w:r w:rsidRPr="00A32059">
        <w:t xml:space="preserve"> then:</w:t>
      </w:r>
    </w:p>
    <w:p w14:paraId="37669D66" w14:textId="77777777" w:rsidR="00A1420F" w:rsidRPr="00A32059" w:rsidRDefault="00A1420F" w:rsidP="00A1420F">
      <w:pPr>
        <w:pStyle w:val="ListNumber"/>
        <w:numPr>
          <w:ilvl w:val="1"/>
          <w:numId w:val="1"/>
        </w:numPr>
        <w:rPr>
          <w:b/>
          <w:bCs/>
        </w:rPr>
      </w:pPr>
      <w:r w:rsidRPr="00A32059">
        <w:rPr>
          <w:b/>
          <w:bCs/>
        </w:rPr>
        <w:t>Have you breached the code of Conduct?</w:t>
      </w:r>
      <w:r w:rsidRPr="00A32059">
        <w:rPr>
          <w:b/>
          <w:bCs/>
        </w:rPr>
        <w:br/>
      </w:r>
      <w:r w:rsidRPr="00A32059">
        <w:t xml:space="preserve">(Refer </w:t>
      </w:r>
      <w:r>
        <w:t xml:space="preserve">to </w:t>
      </w:r>
      <w:r w:rsidRPr="00A32059">
        <w:t>ICB Guide to Applying the Code of Conduct)</w:t>
      </w:r>
    </w:p>
    <w:p w14:paraId="76B135DB" w14:textId="452210D9" w:rsidR="00A1420F" w:rsidRPr="00A32059" w:rsidRDefault="00A1420F" w:rsidP="00A1420F">
      <w:r w:rsidRPr="00A32059">
        <w:t>If yes</w:t>
      </w:r>
      <w:r>
        <w:t>,</w:t>
      </w:r>
      <w:r w:rsidRPr="00A32059">
        <w:t xml:space="preserve"> then:</w:t>
      </w:r>
    </w:p>
    <w:p w14:paraId="076C10AB" w14:textId="77777777" w:rsidR="00A1420F" w:rsidRPr="002D4F63" w:rsidRDefault="00A1420F" w:rsidP="00A1420F">
      <w:pPr>
        <w:pStyle w:val="ListNumber"/>
        <w:numPr>
          <w:ilvl w:val="1"/>
          <w:numId w:val="1"/>
        </w:numPr>
        <w:rPr>
          <w:b/>
          <w:bCs/>
        </w:rPr>
      </w:pPr>
      <w:r w:rsidRPr="002D4F63">
        <w:rPr>
          <w:b/>
          <w:bCs/>
        </w:rPr>
        <w:t>3a</w:t>
      </w:r>
      <w:r>
        <w:rPr>
          <w:b/>
          <w:bCs/>
        </w:rPr>
        <w:t>.</w:t>
      </w:r>
      <w:r w:rsidRPr="002D4F63">
        <w:rPr>
          <w:b/>
          <w:bCs/>
        </w:rPr>
        <w:tab/>
      </w:r>
      <w:r>
        <w:rPr>
          <w:b/>
          <w:bCs/>
        </w:rPr>
        <w:t>I</w:t>
      </w:r>
      <w:r w:rsidRPr="002D4F63">
        <w:rPr>
          <w:b/>
          <w:bCs/>
        </w:rPr>
        <w:t xml:space="preserve">s it an indictable offence? </w:t>
      </w:r>
    </w:p>
    <w:p w14:paraId="57C81835" w14:textId="5FAE484D" w:rsidR="00A1420F" w:rsidRDefault="00A1420F" w:rsidP="00A1420F">
      <w:pPr>
        <w:pStyle w:val="ListNumber"/>
        <w:numPr>
          <w:ilvl w:val="0"/>
          <w:numId w:val="0"/>
        </w:numPr>
        <w:ind w:left="454"/>
      </w:pPr>
      <w:r w:rsidRPr="00F54DAA">
        <w:rPr>
          <w:b/>
          <w:bCs/>
        </w:rPr>
        <w:t>3b</w:t>
      </w:r>
      <w:r>
        <w:rPr>
          <w:b/>
          <w:bCs/>
        </w:rPr>
        <w:t>.</w:t>
      </w:r>
      <w:r w:rsidRPr="00F54DAA">
        <w:rPr>
          <w:b/>
          <w:bCs/>
        </w:rPr>
        <w:tab/>
      </w:r>
      <w:r>
        <w:rPr>
          <w:b/>
          <w:bCs/>
        </w:rPr>
        <w:t>I</w:t>
      </w:r>
      <w:r w:rsidRPr="00F54DAA">
        <w:rPr>
          <w:b/>
          <w:bCs/>
        </w:rPr>
        <w:t xml:space="preserve">s it an offence involving dishonesty? </w:t>
      </w:r>
      <w:r w:rsidRPr="00F54DAA">
        <w:rPr>
          <w:b/>
          <w:bCs/>
        </w:rPr>
        <w:br/>
      </w:r>
      <w:r w:rsidRPr="00A32059">
        <w:t>(including knowingly making false or misleading statements, cyber-crimes</w:t>
      </w:r>
      <w:r w:rsidR="00A565FA">
        <w:t>, and unlawfully obtaining or disclosing information* refer to</w:t>
      </w:r>
      <w:r w:rsidRPr="00A32059">
        <w:t xml:space="preserve"> below)</w:t>
      </w:r>
      <w:r>
        <w:t>.</w:t>
      </w:r>
    </w:p>
    <w:p w14:paraId="325589EA" w14:textId="77777777" w:rsidR="00A1420F" w:rsidRPr="00A32059" w:rsidRDefault="00A1420F" w:rsidP="00A1420F">
      <w:pPr>
        <w:pStyle w:val="ListNumber"/>
        <w:numPr>
          <w:ilvl w:val="0"/>
          <w:numId w:val="0"/>
        </w:numPr>
        <w:ind w:left="454"/>
      </w:pPr>
      <w:r>
        <w:rPr>
          <w:b/>
          <w:bCs/>
        </w:rPr>
        <w:t>or</w:t>
      </w:r>
    </w:p>
    <w:p w14:paraId="169895A0" w14:textId="77777777" w:rsidR="00A1420F" w:rsidRDefault="00A1420F" w:rsidP="00A1420F">
      <w:pPr>
        <w:pStyle w:val="ListBullet"/>
        <w:numPr>
          <w:ilvl w:val="0"/>
          <w:numId w:val="0"/>
        </w:numPr>
        <w:ind w:left="454"/>
      </w:pPr>
      <w:r w:rsidRPr="00F54DAA">
        <w:rPr>
          <w:b/>
          <w:bCs/>
        </w:rPr>
        <w:t>3c</w:t>
      </w:r>
      <w:r>
        <w:rPr>
          <w:b/>
          <w:bCs/>
        </w:rPr>
        <w:t>.</w:t>
      </w:r>
      <w:r w:rsidRPr="00F54DAA">
        <w:rPr>
          <w:b/>
          <w:bCs/>
        </w:rPr>
        <w:tab/>
      </w:r>
      <w:r>
        <w:rPr>
          <w:b/>
          <w:bCs/>
        </w:rPr>
        <w:t>I</w:t>
      </w:r>
      <w:r w:rsidRPr="00F54DAA">
        <w:rPr>
          <w:b/>
          <w:bCs/>
        </w:rPr>
        <w:t>s it likely to result in material loss?</w:t>
      </w:r>
      <w:r w:rsidRPr="00A32059">
        <w:t xml:space="preserve"> </w:t>
      </w:r>
      <w:r w:rsidRPr="00A32059">
        <w:br/>
        <w:t>(substantial import, effect or consequence to another entity)</w:t>
      </w:r>
      <w:r>
        <w:t>.</w:t>
      </w:r>
    </w:p>
    <w:p w14:paraId="76B0D6C4" w14:textId="77777777" w:rsidR="00A1420F" w:rsidRPr="00A32059" w:rsidRDefault="00A1420F" w:rsidP="00A1420F">
      <w:pPr>
        <w:pStyle w:val="ListBullet"/>
        <w:numPr>
          <w:ilvl w:val="0"/>
          <w:numId w:val="0"/>
        </w:numPr>
        <w:ind w:left="454"/>
      </w:pPr>
      <w:r>
        <w:rPr>
          <w:b/>
          <w:bCs/>
        </w:rPr>
        <w:t>or</w:t>
      </w:r>
      <w:r w:rsidRPr="00A32059">
        <w:t xml:space="preserve"> </w:t>
      </w:r>
    </w:p>
    <w:p w14:paraId="792C0D84" w14:textId="77777777" w:rsidR="00A1420F" w:rsidRDefault="00A1420F" w:rsidP="00A1420F">
      <w:pPr>
        <w:pStyle w:val="ListNumber"/>
        <w:numPr>
          <w:ilvl w:val="0"/>
          <w:numId w:val="0"/>
        </w:numPr>
        <w:ind w:left="454"/>
      </w:pPr>
      <w:r w:rsidRPr="00315E07">
        <w:rPr>
          <w:b/>
          <w:bCs/>
        </w:rPr>
        <w:t>3d</w:t>
      </w:r>
      <w:r>
        <w:t xml:space="preserve">. </w:t>
      </w:r>
      <w:r>
        <w:tab/>
      </w:r>
      <w:r w:rsidRPr="00315E07">
        <w:rPr>
          <w:b/>
          <w:bCs/>
        </w:rPr>
        <w:t>Is it “otherwise significant”?</w:t>
      </w:r>
      <w:r w:rsidRPr="00315E07">
        <w:br/>
      </w:r>
      <w:r w:rsidRPr="00A32059">
        <w:t>(reflects on your fitness and proprietary (good fame, integrity and conduct) for registration, or your conduct more broadly as a registered tax practitioner in providing services to a competent standard</w:t>
      </w:r>
      <w:r>
        <w:t xml:space="preserve">. </w:t>
      </w:r>
    </w:p>
    <w:p w14:paraId="2A0F8BF2" w14:textId="77777777" w:rsidR="00A1420F" w:rsidRPr="00DD20FA" w:rsidRDefault="00A1420F" w:rsidP="00A1420F">
      <w:pPr>
        <w:rPr>
          <w:b/>
          <w:bCs/>
        </w:rPr>
      </w:pPr>
      <w:r w:rsidRPr="00DD20FA">
        <w:rPr>
          <w:b/>
          <w:bCs/>
        </w:rPr>
        <w:t xml:space="preserve">It is not about </w:t>
      </w:r>
    </w:p>
    <w:p w14:paraId="31789AA8" w14:textId="77777777" w:rsidR="00A1420F" w:rsidRPr="00DD20FA" w:rsidRDefault="00A1420F" w:rsidP="00A1420F">
      <w:pPr>
        <w:pStyle w:val="ListBullet"/>
        <w:numPr>
          <w:ilvl w:val="2"/>
          <w:numId w:val="1"/>
        </w:numPr>
      </w:pPr>
      <w:r>
        <w:t>I</w:t>
      </w:r>
      <w:r w:rsidRPr="00DD20FA">
        <w:t>ntent, or</w:t>
      </w:r>
    </w:p>
    <w:p w14:paraId="7AD1ED67" w14:textId="77777777" w:rsidR="00A1420F" w:rsidRPr="00DD20FA" w:rsidRDefault="00A1420F" w:rsidP="00A1420F">
      <w:pPr>
        <w:pStyle w:val="ListBullet"/>
        <w:numPr>
          <w:ilvl w:val="2"/>
          <w:numId w:val="1"/>
        </w:numPr>
      </w:pPr>
      <w:r>
        <w:t>S</w:t>
      </w:r>
      <w:r w:rsidRPr="00DD20FA">
        <w:t>tandard of care</w:t>
      </w:r>
      <w:r>
        <w:t>.</w:t>
      </w:r>
    </w:p>
    <w:p w14:paraId="628D8878" w14:textId="77777777" w:rsidR="00A1420F" w:rsidRPr="00DD20FA" w:rsidRDefault="00A1420F" w:rsidP="00A1420F">
      <w:pPr>
        <w:rPr>
          <w:b/>
          <w:bCs/>
        </w:rPr>
      </w:pPr>
      <w:r w:rsidRPr="00DD20FA">
        <w:rPr>
          <w:b/>
          <w:bCs/>
        </w:rPr>
        <w:t xml:space="preserve">It is about </w:t>
      </w:r>
    </w:p>
    <w:p w14:paraId="6AB94DC4" w14:textId="77777777" w:rsidR="00A1420F" w:rsidRPr="00DD20FA" w:rsidRDefault="00A1420F" w:rsidP="00A1420F">
      <w:pPr>
        <w:pStyle w:val="ListBullet"/>
        <w:numPr>
          <w:ilvl w:val="2"/>
          <w:numId w:val="1"/>
        </w:numPr>
      </w:pPr>
      <w:r w:rsidRPr="00DD20FA">
        <w:t xml:space="preserve">A Registered </w:t>
      </w:r>
      <w:r>
        <w:t>Agent</w:t>
      </w:r>
      <w:r w:rsidRPr="00DD20FA">
        <w:t xml:space="preserve"> </w:t>
      </w:r>
      <w:r>
        <w:t>adhering</w:t>
      </w:r>
      <w:r w:rsidRPr="00DD20FA">
        <w:t xml:space="preserve"> to the Code of Conduct</w:t>
      </w:r>
      <w:r>
        <w:t>.</w:t>
      </w:r>
    </w:p>
    <w:p w14:paraId="61E940CD" w14:textId="77777777" w:rsidR="00A1420F" w:rsidRDefault="00A1420F" w:rsidP="00A1420F">
      <w:pPr>
        <w:pStyle w:val="ListBullet"/>
        <w:numPr>
          <w:ilvl w:val="2"/>
          <w:numId w:val="1"/>
        </w:numPr>
      </w:pPr>
      <w:r w:rsidRPr="00DD20FA">
        <w:t>Did a significant breach occur?</w:t>
      </w:r>
    </w:p>
    <w:p w14:paraId="4C67E831" w14:textId="77777777" w:rsidR="00A1420F" w:rsidRPr="00DD20FA" w:rsidRDefault="00A1420F" w:rsidP="00A1420F">
      <w:pPr>
        <w:pStyle w:val="ListBullet"/>
        <w:numPr>
          <w:ilvl w:val="2"/>
          <w:numId w:val="1"/>
        </w:numPr>
      </w:pPr>
      <w:r w:rsidRPr="00DD20FA">
        <w:t>Do you have reasonable grounds to believe the breach occurred?</w:t>
      </w:r>
    </w:p>
    <w:p w14:paraId="494372F9" w14:textId="77777777" w:rsidR="00A1420F" w:rsidRPr="00A565FA" w:rsidRDefault="00A1420F" w:rsidP="00A565FA">
      <w:pPr>
        <w:rPr>
          <w:b/>
          <w:bCs/>
        </w:rPr>
      </w:pPr>
      <w:r w:rsidRPr="00A565FA">
        <w:rPr>
          <w:b/>
          <w:bCs/>
        </w:rPr>
        <w:t>ICB Commentary – Self-Reporting Criteria</w:t>
      </w:r>
    </w:p>
    <w:p w14:paraId="3B9E85C3" w14:textId="77777777" w:rsidR="00A1420F" w:rsidRPr="00082023" w:rsidRDefault="00A1420F" w:rsidP="00A1420F">
      <w:r w:rsidRPr="00082023">
        <w:t>Indictable offence(3a) or dishonesty</w:t>
      </w:r>
      <w:r>
        <w:t xml:space="preserve"> </w:t>
      </w:r>
      <w:r w:rsidRPr="00082023">
        <w:t>(3b) typically mean there are other actions also happening</w:t>
      </w:r>
      <w:r>
        <w:t>,</w:t>
      </w:r>
      <w:r w:rsidRPr="00082023">
        <w:t xml:space="preserve"> and advising the TPB should also occur.</w:t>
      </w:r>
    </w:p>
    <w:p w14:paraId="4B7E525F" w14:textId="77777777" w:rsidR="00A1420F" w:rsidRPr="003F2CE6" w:rsidRDefault="00A1420F" w:rsidP="00362CAB">
      <w:pPr>
        <w:numPr>
          <w:ilvl w:val="0"/>
          <w:numId w:val="7"/>
        </w:numPr>
        <w:rPr>
          <w:b/>
          <w:bCs/>
        </w:rPr>
      </w:pPr>
      <w:r w:rsidRPr="003F2CE6">
        <w:rPr>
          <w:b/>
          <w:bCs/>
        </w:rPr>
        <w:t>Report to the TPB</w:t>
      </w:r>
    </w:p>
    <w:p w14:paraId="482AD9C2" w14:textId="77777777" w:rsidR="00A1420F" w:rsidRDefault="00A1420F" w:rsidP="00A1420F">
      <w:r w:rsidRPr="00082023">
        <w:t xml:space="preserve">A breach of the Code of Conduct that leads to a material loss to </w:t>
      </w:r>
      <w:r>
        <w:t xml:space="preserve">a </w:t>
      </w:r>
      <w:r w:rsidRPr="00082023">
        <w:t>client or</w:t>
      </w:r>
      <w:r>
        <w:t>,</w:t>
      </w:r>
      <w:r w:rsidRPr="00082023">
        <w:t xml:space="preserve"> government or another entity</w:t>
      </w:r>
      <w:r>
        <w:t>,</w:t>
      </w:r>
      <w:r w:rsidRPr="00082023">
        <w:t xml:space="preserve"> </w:t>
      </w:r>
    </w:p>
    <w:p w14:paraId="2EF0B9C0" w14:textId="77777777" w:rsidR="00A1420F" w:rsidRPr="00082023" w:rsidRDefault="00A1420F" w:rsidP="00A1420F">
      <w:r w:rsidRPr="00082023">
        <w:t>or</w:t>
      </w:r>
    </w:p>
    <w:p w14:paraId="6412BF28" w14:textId="77777777" w:rsidR="00A1420F" w:rsidRPr="00082023" w:rsidRDefault="00A1420F" w:rsidP="00A1420F">
      <w:r w:rsidRPr="00082023">
        <w:t>A breach of the code that would lead another reasonable person to challenge your competence or whether you should be a registered agent.</w:t>
      </w:r>
    </w:p>
    <w:p w14:paraId="3E3C5B84" w14:textId="77777777" w:rsidR="00A1420F" w:rsidRPr="003F2CE6" w:rsidRDefault="00A1420F" w:rsidP="00362CAB">
      <w:pPr>
        <w:numPr>
          <w:ilvl w:val="0"/>
          <w:numId w:val="7"/>
        </w:numPr>
        <w:rPr>
          <w:b/>
          <w:bCs/>
        </w:rPr>
      </w:pPr>
      <w:r w:rsidRPr="003F2CE6">
        <w:rPr>
          <w:b/>
          <w:bCs/>
        </w:rPr>
        <w:t>Report to the TPB</w:t>
      </w:r>
    </w:p>
    <w:p w14:paraId="2C8FA5B4" w14:textId="77777777" w:rsidR="00A1420F" w:rsidRDefault="00A1420F" w:rsidP="00A1420F">
      <w:r w:rsidRPr="00082023">
        <w:t>Even if you fix the consequence of the Breach, the TPB guidance provides that you should advise them.</w:t>
      </w:r>
    </w:p>
    <w:p w14:paraId="1DD4C090" w14:textId="77777777" w:rsidR="00A1420F" w:rsidRPr="00A565FA" w:rsidRDefault="00A1420F" w:rsidP="00A565FA">
      <w:pPr>
        <w:rPr>
          <w:b/>
          <w:bCs/>
        </w:rPr>
      </w:pPr>
      <w:r w:rsidRPr="00A565FA">
        <w:rPr>
          <w:b/>
          <w:bCs/>
        </w:rPr>
        <w:lastRenderedPageBreak/>
        <w:t>If You Decide Not to Report</w:t>
      </w:r>
    </w:p>
    <w:p w14:paraId="05EC0372" w14:textId="77777777" w:rsidR="00A1420F" w:rsidRPr="00424EC1" w:rsidRDefault="00A1420F" w:rsidP="00A1420F">
      <w:r w:rsidRPr="00424EC1">
        <w:t>Where a registered tax practitioner decides not to report</w:t>
      </w:r>
      <w:r>
        <w:t>,</w:t>
      </w:r>
      <w:r w:rsidRPr="00424EC1">
        <w:t xml:space="preserve"> the TPB states they should document their decision and the reasons for it to ensure the decision can be readily supported if required. It may be worthwhile to obtain independent professional advice to further substantiate your decision.</w:t>
      </w:r>
    </w:p>
    <w:p w14:paraId="4A4CE98E" w14:textId="77777777" w:rsidR="00A1420F" w:rsidRPr="00A565FA" w:rsidRDefault="00A1420F" w:rsidP="00A565FA">
      <w:pPr>
        <w:rPr>
          <w:b/>
          <w:bCs/>
        </w:rPr>
      </w:pPr>
      <w:r w:rsidRPr="00A565FA">
        <w:rPr>
          <w:b/>
          <w:bCs/>
        </w:rPr>
        <w:t>When to Report</w:t>
      </w:r>
    </w:p>
    <w:p w14:paraId="03A8CED2" w14:textId="77777777" w:rsidR="00A1420F" w:rsidRPr="00654184" w:rsidRDefault="00A1420F" w:rsidP="00A1420F">
      <w:r w:rsidRPr="00654184">
        <w:t>Within 30 days of when you knew!</w:t>
      </w:r>
    </w:p>
    <w:p w14:paraId="7E1306C8" w14:textId="77777777" w:rsidR="00A1420F" w:rsidRPr="00654184" w:rsidRDefault="00A1420F" w:rsidP="00A1420F">
      <w:r w:rsidRPr="00654184">
        <w:t xml:space="preserve">The TPB </w:t>
      </w:r>
      <w:r>
        <w:t>can challenge the notification timing based on a date that “you ought reasonably to have known that the breach occurred.”</w:t>
      </w:r>
    </w:p>
    <w:p w14:paraId="3AF82536" w14:textId="77777777" w:rsidR="00A1420F" w:rsidRPr="00A565FA" w:rsidRDefault="00A1420F" w:rsidP="00A565FA">
      <w:pPr>
        <w:rPr>
          <w:b/>
          <w:bCs/>
        </w:rPr>
      </w:pPr>
      <w:r w:rsidRPr="00A565FA">
        <w:rPr>
          <w:b/>
          <w:bCs/>
        </w:rPr>
        <w:t>How to Report</w:t>
      </w:r>
    </w:p>
    <w:p w14:paraId="5CB85A83" w14:textId="77777777" w:rsidR="00A1420F" w:rsidRPr="00654184" w:rsidRDefault="00A1420F" w:rsidP="00A1420F">
      <w:r w:rsidRPr="00654184">
        <w:t>The Change of Circumstances form under “Profile” when you log into the TPB system.</w:t>
      </w:r>
    </w:p>
    <w:p w14:paraId="277541E3" w14:textId="77777777" w:rsidR="00A1420F" w:rsidRPr="00CA4E66" w:rsidRDefault="00A1420F" w:rsidP="00362CAB">
      <w:pPr>
        <w:pStyle w:val="Important"/>
        <w:numPr>
          <w:ilvl w:val="0"/>
          <w:numId w:val="2"/>
        </w:numPr>
      </w:pPr>
      <w:r w:rsidRPr="00CA4E66">
        <w:t xml:space="preserve">You are not required to “continually </w:t>
      </w:r>
      <w:r>
        <w:t>self-assess.</w:t>
      </w:r>
      <w:r w:rsidRPr="00CA4E66">
        <w:t>”</w:t>
      </w:r>
    </w:p>
    <w:p w14:paraId="586D6353" w14:textId="77777777" w:rsidR="00A1420F" w:rsidRPr="00CA4E66" w:rsidRDefault="00A1420F" w:rsidP="00362CAB">
      <w:pPr>
        <w:pStyle w:val="Important"/>
        <w:numPr>
          <w:ilvl w:val="0"/>
          <w:numId w:val="2"/>
        </w:numPr>
      </w:pPr>
      <w:r w:rsidRPr="00CA4E66">
        <w:t xml:space="preserve">You are not required to assume the </w:t>
      </w:r>
      <w:r>
        <w:t>investigator or auditor role or</w:t>
      </w:r>
      <w:r w:rsidRPr="00CA4E66">
        <w:t xml:space="preserve"> “go looking” for potential breaches</w:t>
      </w:r>
      <w:r>
        <w:t>.</w:t>
      </w:r>
    </w:p>
    <w:p w14:paraId="77885A64" w14:textId="77777777" w:rsidR="00A1420F" w:rsidRPr="00A32059" w:rsidRDefault="00A1420F" w:rsidP="00A1420F"/>
    <w:p w14:paraId="223CFB89" w14:textId="77777777" w:rsidR="00A1420F" w:rsidRPr="00141A1A" w:rsidRDefault="00A1420F" w:rsidP="00141A1A"/>
    <w:p w14:paraId="6C8E0634" w14:textId="77777777" w:rsidR="00AA161F" w:rsidRPr="00141A1A" w:rsidRDefault="00AA161F" w:rsidP="00AA161F">
      <w:pPr>
        <w:rPr>
          <w:b/>
          <w:bCs/>
        </w:rPr>
      </w:pPr>
    </w:p>
    <w:p w14:paraId="19A07E5E" w14:textId="77777777" w:rsidR="00AA161F" w:rsidRPr="00141A1A" w:rsidRDefault="00AA161F" w:rsidP="00657C30"/>
    <w:p w14:paraId="497D56D7" w14:textId="714C2C17" w:rsidR="00A565FA" w:rsidRDefault="00A565FA">
      <w:pPr>
        <w:keepLines w:val="0"/>
      </w:pPr>
      <w:r>
        <w:br w:type="page"/>
      </w:r>
    </w:p>
    <w:p w14:paraId="124454B6" w14:textId="288D1B50" w:rsidR="00657C30" w:rsidRDefault="00A565FA" w:rsidP="00A565FA">
      <w:pPr>
        <w:pStyle w:val="Title"/>
      </w:pPr>
      <w:r>
        <w:lastRenderedPageBreak/>
        <w:t xml:space="preserve">Chapter 3: My Obligations to the Code </w:t>
      </w:r>
    </w:p>
    <w:p w14:paraId="46BEB99F" w14:textId="339ACAAB" w:rsidR="00A565FA" w:rsidRDefault="00A565FA" w:rsidP="00A565FA">
      <w:pPr>
        <w:pStyle w:val="Heading2"/>
      </w:pPr>
      <w:r w:rsidRPr="00141A1A">
        <w:t xml:space="preserve">My Compliance Checklist </w:t>
      </w:r>
    </w:p>
    <w:tbl>
      <w:tblPr>
        <w:tblStyle w:val="ICBTable"/>
        <w:tblW w:w="0" w:type="auto"/>
        <w:tblLook w:val="04A0" w:firstRow="1" w:lastRow="0" w:firstColumn="1" w:lastColumn="0" w:noHBand="0" w:noVBand="1"/>
      </w:tblPr>
      <w:tblGrid>
        <w:gridCol w:w="2431"/>
        <w:gridCol w:w="6880"/>
        <w:gridCol w:w="883"/>
      </w:tblGrid>
      <w:tr w:rsidR="00A565FA" w:rsidRPr="00A565FA" w14:paraId="3875B36A" w14:textId="77777777" w:rsidTr="00A56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2A6D72" w14:textId="5425A631" w:rsidR="00A565FA" w:rsidRPr="00A565FA" w:rsidRDefault="00A565FA" w:rsidP="00A565FA">
            <w:pPr>
              <w:spacing w:before="120" w:line="252" w:lineRule="auto"/>
              <w:rPr>
                <w:bCs/>
              </w:rPr>
            </w:pPr>
          </w:p>
        </w:tc>
        <w:tc>
          <w:tcPr>
            <w:tcW w:w="0" w:type="auto"/>
            <w:hideMark/>
          </w:tcPr>
          <w:p w14:paraId="4DB5943E" w14:textId="77777777" w:rsidR="00A565FA" w:rsidRPr="00A565FA" w:rsidRDefault="00A565FA" w:rsidP="00A565FA">
            <w:pPr>
              <w:spacing w:before="120" w:line="252" w:lineRule="auto"/>
              <w:cnfStyle w:val="100000000000" w:firstRow="1" w:lastRow="0" w:firstColumn="0" w:lastColumn="0" w:oddVBand="0" w:evenVBand="0" w:oddHBand="0" w:evenHBand="0" w:firstRowFirstColumn="0" w:firstRowLastColumn="0" w:lastRowFirstColumn="0" w:lastRowLastColumn="0"/>
              <w:rPr>
                <w:bCs/>
              </w:rPr>
            </w:pPr>
            <w:r w:rsidRPr="00A565FA">
              <w:rPr>
                <w:bCs/>
              </w:rPr>
              <w:t>Checklist Item</w:t>
            </w:r>
          </w:p>
        </w:tc>
        <w:tc>
          <w:tcPr>
            <w:tcW w:w="0" w:type="auto"/>
            <w:hideMark/>
          </w:tcPr>
          <w:p w14:paraId="4A04E298" w14:textId="77777777" w:rsidR="00A565FA" w:rsidRPr="00A565FA" w:rsidRDefault="00A565FA" w:rsidP="00A565FA">
            <w:pPr>
              <w:spacing w:before="120" w:line="252" w:lineRule="auto"/>
              <w:cnfStyle w:val="100000000000" w:firstRow="1" w:lastRow="0" w:firstColumn="0" w:lastColumn="0" w:oddVBand="0" w:evenVBand="0" w:oddHBand="0" w:evenHBand="0" w:firstRowFirstColumn="0" w:firstRowLastColumn="0" w:lastRowFirstColumn="0" w:lastRowLastColumn="0"/>
              <w:rPr>
                <w:bCs/>
              </w:rPr>
            </w:pPr>
            <w:r w:rsidRPr="00A565FA">
              <w:rPr>
                <w:bCs/>
              </w:rPr>
              <w:t>Yes/No</w:t>
            </w:r>
          </w:p>
        </w:tc>
      </w:tr>
      <w:tr w:rsidR="00A565FA" w:rsidRPr="00A565FA" w14:paraId="43FF3F4F"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1670CD51" w14:textId="77777777" w:rsidR="00A565FA" w:rsidRPr="00A565FA" w:rsidRDefault="00A565FA" w:rsidP="00A565FA">
            <w:pPr>
              <w:spacing w:before="120" w:line="252" w:lineRule="auto"/>
            </w:pPr>
            <w:r w:rsidRPr="00A565FA">
              <w:rPr>
                <w:bCs/>
              </w:rPr>
              <w:t>Honesty and Integrity</w:t>
            </w:r>
          </w:p>
        </w:tc>
        <w:tc>
          <w:tcPr>
            <w:tcW w:w="0" w:type="auto"/>
            <w:hideMark/>
          </w:tcPr>
          <w:p w14:paraId="00814DCF"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Have you acted honestly and with integrity in all professional engagements?</w:t>
            </w:r>
          </w:p>
        </w:tc>
        <w:tc>
          <w:tcPr>
            <w:tcW w:w="0" w:type="auto"/>
            <w:hideMark/>
          </w:tcPr>
          <w:p w14:paraId="7B92A635"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695210FB"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322C890D" w14:textId="77777777" w:rsidR="00A565FA" w:rsidRPr="00A565FA" w:rsidRDefault="00A565FA" w:rsidP="00A565FA">
            <w:pPr>
              <w:spacing w:before="120" w:line="252" w:lineRule="auto"/>
            </w:pPr>
          </w:p>
        </w:tc>
        <w:tc>
          <w:tcPr>
            <w:tcW w:w="0" w:type="auto"/>
            <w:hideMark/>
          </w:tcPr>
          <w:p w14:paraId="719278E8"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Have you disclosed any potential conflicts of interest to clients promptly?</w:t>
            </w:r>
          </w:p>
        </w:tc>
        <w:tc>
          <w:tcPr>
            <w:tcW w:w="0" w:type="auto"/>
            <w:hideMark/>
          </w:tcPr>
          <w:p w14:paraId="1B355D89"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122E23DD"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0C626094" w14:textId="77777777" w:rsidR="00A565FA" w:rsidRPr="00A565FA" w:rsidRDefault="00A565FA" w:rsidP="00A565FA">
            <w:pPr>
              <w:spacing w:before="120" w:line="252" w:lineRule="auto"/>
            </w:pPr>
            <w:r w:rsidRPr="00A565FA">
              <w:rPr>
                <w:bCs/>
              </w:rPr>
              <w:t>Independence</w:t>
            </w:r>
          </w:p>
        </w:tc>
        <w:tc>
          <w:tcPr>
            <w:tcW w:w="0" w:type="auto"/>
            <w:hideMark/>
          </w:tcPr>
          <w:p w14:paraId="351FB6C1"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Have you ensured your advice and services are impartial and not influenced by personal relationships?</w:t>
            </w:r>
          </w:p>
        </w:tc>
        <w:tc>
          <w:tcPr>
            <w:tcW w:w="0" w:type="auto"/>
            <w:hideMark/>
          </w:tcPr>
          <w:p w14:paraId="1CB2CB4E"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26CC31AE"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0F22956D" w14:textId="77777777" w:rsidR="00A565FA" w:rsidRPr="00A565FA" w:rsidRDefault="00A565FA" w:rsidP="00A565FA">
            <w:pPr>
              <w:spacing w:before="120" w:line="252" w:lineRule="auto"/>
            </w:pPr>
            <w:r w:rsidRPr="00A565FA">
              <w:rPr>
                <w:bCs/>
              </w:rPr>
              <w:t>Confidentiality</w:t>
            </w:r>
          </w:p>
        </w:tc>
        <w:tc>
          <w:tcPr>
            <w:tcW w:w="0" w:type="auto"/>
            <w:hideMark/>
          </w:tcPr>
          <w:p w14:paraId="3CCB3CA8"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Are client details and financial information kept secure and only disclosed with explicit consent or legal requirement?</w:t>
            </w:r>
          </w:p>
        </w:tc>
        <w:tc>
          <w:tcPr>
            <w:tcW w:w="0" w:type="auto"/>
            <w:hideMark/>
          </w:tcPr>
          <w:p w14:paraId="5BE2CC80"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69D2D17B"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029A9843" w14:textId="77777777" w:rsidR="00A565FA" w:rsidRPr="00A565FA" w:rsidRDefault="00A565FA" w:rsidP="00A565FA">
            <w:pPr>
              <w:spacing w:before="120" w:line="252" w:lineRule="auto"/>
            </w:pPr>
          </w:p>
        </w:tc>
        <w:tc>
          <w:tcPr>
            <w:tcW w:w="0" w:type="auto"/>
            <w:hideMark/>
          </w:tcPr>
          <w:p w14:paraId="7FCFF0B8"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Have you informed clients about your privacy practices (e.g., data handling, third-party involvement)?</w:t>
            </w:r>
          </w:p>
        </w:tc>
        <w:tc>
          <w:tcPr>
            <w:tcW w:w="0" w:type="auto"/>
            <w:hideMark/>
          </w:tcPr>
          <w:p w14:paraId="6752AD64"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2870ECCE"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57BB5B10" w14:textId="77777777" w:rsidR="00A565FA" w:rsidRPr="00A565FA" w:rsidRDefault="00A565FA" w:rsidP="00A565FA">
            <w:pPr>
              <w:spacing w:before="120" w:line="252" w:lineRule="auto"/>
            </w:pPr>
            <w:r w:rsidRPr="00A565FA">
              <w:rPr>
                <w:bCs/>
              </w:rPr>
              <w:t>Competence</w:t>
            </w:r>
          </w:p>
        </w:tc>
        <w:tc>
          <w:tcPr>
            <w:tcW w:w="0" w:type="auto"/>
            <w:hideMark/>
          </w:tcPr>
          <w:p w14:paraId="49A1468F"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Have you maintained your professional knowledge and skills to ensure your services are up-to-date and compliant with the law?</w:t>
            </w:r>
          </w:p>
        </w:tc>
        <w:tc>
          <w:tcPr>
            <w:tcW w:w="0" w:type="auto"/>
            <w:hideMark/>
          </w:tcPr>
          <w:p w14:paraId="4B1CBC4F"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707D55DF"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0F3966F7" w14:textId="77777777" w:rsidR="00A565FA" w:rsidRPr="00A565FA" w:rsidRDefault="00A565FA" w:rsidP="00A565FA">
            <w:pPr>
              <w:spacing w:before="120" w:line="252" w:lineRule="auto"/>
            </w:pPr>
          </w:p>
        </w:tc>
        <w:tc>
          <w:tcPr>
            <w:tcW w:w="0" w:type="auto"/>
            <w:hideMark/>
          </w:tcPr>
          <w:p w14:paraId="282FDA30" w14:textId="43807CD8"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 xml:space="preserve">Have you completed </w:t>
            </w:r>
            <w:r>
              <w:t xml:space="preserve">the </w:t>
            </w:r>
            <w:r w:rsidRPr="00A565FA">
              <w:t>required continuing professional education (CPE) hours as mandated by the TPB?</w:t>
            </w:r>
          </w:p>
        </w:tc>
        <w:tc>
          <w:tcPr>
            <w:tcW w:w="0" w:type="auto"/>
            <w:hideMark/>
          </w:tcPr>
          <w:p w14:paraId="4ED22FB7"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37F385AC"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1354366A" w14:textId="77777777" w:rsidR="00A565FA" w:rsidRPr="00A565FA" w:rsidRDefault="00A565FA" w:rsidP="00A565FA">
            <w:pPr>
              <w:spacing w:before="120" w:line="252" w:lineRule="auto"/>
            </w:pPr>
            <w:r w:rsidRPr="00A565FA">
              <w:rPr>
                <w:bCs/>
              </w:rPr>
              <w:t>Compliance with Tax Laws</w:t>
            </w:r>
          </w:p>
        </w:tc>
        <w:tc>
          <w:tcPr>
            <w:tcW w:w="0" w:type="auto"/>
            <w:hideMark/>
          </w:tcPr>
          <w:p w14:paraId="20B8314A"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Are all services provided in compliance with the Tax Agent Services Act 2009 and other relevant legislation?</w:t>
            </w:r>
          </w:p>
        </w:tc>
        <w:tc>
          <w:tcPr>
            <w:tcW w:w="0" w:type="auto"/>
            <w:hideMark/>
          </w:tcPr>
          <w:p w14:paraId="5547A0E0"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0B0DD64C"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145BD83A" w14:textId="77777777" w:rsidR="00A565FA" w:rsidRPr="00A565FA" w:rsidRDefault="00A565FA" w:rsidP="00A565FA">
            <w:pPr>
              <w:spacing w:before="120" w:line="252" w:lineRule="auto"/>
            </w:pPr>
          </w:p>
        </w:tc>
        <w:tc>
          <w:tcPr>
            <w:tcW w:w="0" w:type="auto"/>
            <w:hideMark/>
          </w:tcPr>
          <w:p w14:paraId="2282DA27"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Have you advised clients of their obligations under the tax laws, including deadlines and penalties?</w:t>
            </w:r>
          </w:p>
        </w:tc>
        <w:tc>
          <w:tcPr>
            <w:tcW w:w="0" w:type="auto"/>
            <w:hideMark/>
          </w:tcPr>
          <w:p w14:paraId="10F7BCAC"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1FF04CFA"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2CE2E3D9" w14:textId="77777777" w:rsidR="00A565FA" w:rsidRPr="00A565FA" w:rsidRDefault="00A565FA" w:rsidP="00A565FA">
            <w:pPr>
              <w:spacing w:before="120" w:line="252" w:lineRule="auto"/>
            </w:pPr>
            <w:r w:rsidRPr="00A565FA">
              <w:rPr>
                <w:bCs/>
              </w:rPr>
              <w:t>Reasonable Care</w:t>
            </w:r>
          </w:p>
        </w:tc>
        <w:tc>
          <w:tcPr>
            <w:tcW w:w="0" w:type="auto"/>
            <w:hideMark/>
          </w:tcPr>
          <w:p w14:paraId="174BC531"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Have you taken reasonable care in preparing, lodging, and advising on tax documents?</w:t>
            </w:r>
          </w:p>
        </w:tc>
        <w:tc>
          <w:tcPr>
            <w:tcW w:w="0" w:type="auto"/>
            <w:hideMark/>
          </w:tcPr>
          <w:p w14:paraId="50D8959B"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5C5D840F"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60C5DB59" w14:textId="77777777" w:rsidR="00A565FA" w:rsidRPr="00A565FA" w:rsidRDefault="00A565FA" w:rsidP="00A565FA">
            <w:pPr>
              <w:spacing w:before="120" w:line="252" w:lineRule="auto"/>
            </w:pPr>
          </w:p>
        </w:tc>
        <w:tc>
          <w:tcPr>
            <w:tcW w:w="0" w:type="auto"/>
            <w:hideMark/>
          </w:tcPr>
          <w:p w14:paraId="217CDEF1"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Are your procedures for reviewing client information thorough to ensure accuracy and compliance?</w:t>
            </w:r>
          </w:p>
        </w:tc>
        <w:tc>
          <w:tcPr>
            <w:tcW w:w="0" w:type="auto"/>
            <w:hideMark/>
          </w:tcPr>
          <w:p w14:paraId="4E8195D2"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088FB509"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0AA02D70" w14:textId="77777777" w:rsidR="00A565FA" w:rsidRPr="00A565FA" w:rsidRDefault="00A565FA" w:rsidP="00A565FA">
            <w:pPr>
              <w:spacing w:before="120" w:line="252" w:lineRule="auto"/>
            </w:pPr>
            <w:r w:rsidRPr="00A565FA">
              <w:rPr>
                <w:bCs/>
              </w:rPr>
              <w:t>Supervision and Control</w:t>
            </w:r>
          </w:p>
        </w:tc>
        <w:tc>
          <w:tcPr>
            <w:tcW w:w="0" w:type="auto"/>
            <w:hideMark/>
          </w:tcPr>
          <w:p w14:paraId="3DFBCA13"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Do you have proper systems in place to supervise and control the work of employees or contractors?</w:t>
            </w:r>
          </w:p>
        </w:tc>
        <w:tc>
          <w:tcPr>
            <w:tcW w:w="0" w:type="auto"/>
            <w:hideMark/>
          </w:tcPr>
          <w:p w14:paraId="7F841111"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68BC32B0"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0C20D77D" w14:textId="77777777" w:rsidR="00A565FA" w:rsidRPr="00A565FA" w:rsidRDefault="00A565FA" w:rsidP="00A565FA">
            <w:pPr>
              <w:spacing w:before="120" w:line="252" w:lineRule="auto"/>
            </w:pPr>
          </w:p>
        </w:tc>
        <w:tc>
          <w:tcPr>
            <w:tcW w:w="0" w:type="auto"/>
            <w:hideMark/>
          </w:tcPr>
          <w:p w14:paraId="62F7993F"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Have you ensured all team members working under your supervision understand and comply with professional obligations?</w:t>
            </w:r>
          </w:p>
        </w:tc>
        <w:tc>
          <w:tcPr>
            <w:tcW w:w="0" w:type="auto"/>
            <w:hideMark/>
          </w:tcPr>
          <w:p w14:paraId="4FBEE0A0"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0C94CF15"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16F17E9B" w14:textId="77777777" w:rsidR="00A565FA" w:rsidRPr="00A565FA" w:rsidRDefault="00A565FA" w:rsidP="00A565FA">
            <w:pPr>
              <w:spacing w:before="120" w:line="252" w:lineRule="auto"/>
            </w:pPr>
            <w:r w:rsidRPr="00A565FA">
              <w:rPr>
                <w:bCs/>
              </w:rPr>
              <w:t>Professional Engagement Terms</w:t>
            </w:r>
          </w:p>
        </w:tc>
        <w:tc>
          <w:tcPr>
            <w:tcW w:w="0" w:type="auto"/>
            <w:hideMark/>
          </w:tcPr>
          <w:p w14:paraId="4992ACAA"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Have you provided clear engagement letters outlining services, fees, and responsibilities?</w:t>
            </w:r>
          </w:p>
        </w:tc>
        <w:tc>
          <w:tcPr>
            <w:tcW w:w="0" w:type="auto"/>
            <w:hideMark/>
          </w:tcPr>
          <w:p w14:paraId="1AF6E3FB"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73F39846"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43D90343" w14:textId="77777777" w:rsidR="00A565FA" w:rsidRPr="00A565FA" w:rsidRDefault="00A565FA" w:rsidP="00A565FA">
            <w:pPr>
              <w:spacing w:before="120" w:line="252" w:lineRule="auto"/>
            </w:pPr>
          </w:p>
        </w:tc>
        <w:tc>
          <w:tcPr>
            <w:tcW w:w="0" w:type="auto"/>
            <w:hideMark/>
          </w:tcPr>
          <w:p w14:paraId="775F08BD"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Have you documented all agreements and communications with clients to avoid disputes?</w:t>
            </w:r>
          </w:p>
        </w:tc>
        <w:tc>
          <w:tcPr>
            <w:tcW w:w="0" w:type="auto"/>
            <w:hideMark/>
          </w:tcPr>
          <w:p w14:paraId="13DF2DFA"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0FEE76D9"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6325A811" w14:textId="77777777" w:rsidR="00A565FA" w:rsidRPr="00A565FA" w:rsidRDefault="00A565FA" w:rsidP="00A565FA">
            <w:pPr>
              <w:spacing w:before="120" w:line="252" w:lineRule="auto"/>
            </w:pPr>
            <w:r w:rsidRPr="00A565FA">
              <w:rPr>
                <w:bCs/>
              </w:rPr>
              <w:t>Record-Keeping</w:t>
            </w:r>
          </w:p>
        </w:tc>
        <w:tc>
          <w:tcPr>
            <w:tcW w:w="0" w:type="auto"/>
            <w:hideMark/>
          </w:tcPr>
          <w:p w14:paraId="36AD9115"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Are your client records stored securely and retained for the legally required period (e.g., 5 years)?</w:t>
            </w:r>
          </w:p>
        </w:tc>
        <w:tc>
          <w:tcPr>
            <w:tcW w:w="0" w:type="auto"/>
            <w:hideMark/>
          </w:tcPr>
          <w:p w14:paraId="3BA3A49A"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46294EEC"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4A522093" w14:textId="77777777" w:rsidR="00A565FA" w:rsidRPr="00A565FA" w:rsidRDefault="00A565FA" w:rsidP="00A565FA">
            <w:pPr>
              <w:spacing w:before="120" w:line="252" w:lineRule="auto"/>
            </w:pPr>
            <w:r w:rsidRPr="00A565FA">
              <w:rPr>
                <w:bCs/>
              </w:rPr>
              <w:t>Fair Fees</w:t>
            </w:r>
          </w:p>
        </w:tc>
        <w:tc>
          <w:tcPr>
            <w:tcW w:w="0" w:type="auto"/>
            <w:hideMark/>
          </w:tcPr>
          <w:p w14:paraId="4BB874A7"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Are your fees fair, reasonable, and transparent to clients?</w:t>
            </w:r>
          </w:p>
        </w:tc>
        <w:tc>
          <w:tcPr>
            <w:tcW w:w="0" w:type="auto"/>
            <w:hideMark/>
          </w:tcPr>
          <w:p w14:paraId="7E600EEB"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44BE3DA1"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39C58FD2" w14:textId="77777777" w:rsidR="00A565FA" w:rsidRPr="00A565FA" w:rsidRDefault="00A565FA" w:rsidP="00A565FA">
            <w:pPr>
              <w:spacing w:before="120" w:line="252" w:lineRule="auto"/>
            </w:pPr>
            <w:r w:rsidRPr="00A565FA">
              <w:rPr>
                <w:bCs/>
              </w:rPr>
              <w:t>Insurance Requirements</w:t>
            </w:r>
          </w:p>
        </w:tc>
        <w:tc>
          <w:tcPr>
            <w:tcW w:w="0" w:type="auto"/>
            <w:hideMark/>
          </w:tcPr>
          <w:p w14:paraId="6B2B4E31"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Do you have adequate Professional Indemnity Insurance, as required by the TPB?</w:t>
            </w:r>
          </w:p>
        </w:tc>
        <w:tc>
          <w:tcPr>
            <w:tcW w:w="0" w:type="auto"/>
            <w:hideMark/>
          </w:tcPr>
          <w:p w14:paraId="7763A502"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381892BB"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514F25B9" w14:textId="77777777" w:rsidR="00A565FA" w:rsidRPr="00A565FA" w:rsidRDefault="00A565FA" w:rsidP="00A565FA">
            <w:pPr>
              <w:spacing w:before="120" w:line="252" w:lineRule="auto"/>
            </w:pPr>
            <w:r w:rsidRPr="00A565FA">
              <w:rPr>
                <w:bCs/>
              </w:rPr>
              <w:t>Advertising and Promotion</w:t>
            </w:r>
          </w:p>
        </w:tc>
        <w:tc>
          <w:tcPr>
            <w:tcW w:w="0" w:type="auto"/>
            <w:hideMark/>
          </w:tcPr>
          <w:p w14:paraId="64671B0C"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Are your advertisements truthful, not misleading, and compliant with TPB guidelines?</w:t>
            </w:r>
          </w:p>
        </w:tc>
        <w:tc>
          <w:tcPr>
            <w:tcW w:w="0" w:type="auto"/>
            <w:hideMark/>
          </w:tcPr>
          <w:p w14:paraId="62858A54"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714A9CD5"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21C1DE16" w14:textId="77777777" w:rsidR="00A565FA" w:rsidRPr="00A565FA" w:rsidRDefault="00A565FA" w:rsidP="00A565FA">
            <w:pPr>
              <w:spacing w:before="120" w:line="252" w:lineRule="auto"/>
            </w:pPr>
            <w:r w:rsidRPr="00A565FA">
              <w:rPr>
                <w:bCs/>
              </w:rPr>
              <w:t>Reporting Misconduct</w:t>
            </w:r>
          </w:p>
        </w:tc>
        <w:tc>
          <w:tcPr>
            <w:tcW w:w="0" w:type="auto"/>
            <w:hideMark/>
          </w:tcPr>
          <w:p w14:paraId="2571B6C7"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Have you reported any breaches of the TPB Code of Conduct to the appropriate authorities?</w:t>
            </w:r>
          </w:p>
        </w:tc>
        <w:tc>
          <w:tcPr>
            <w:tcW w:w="0" w:type="auto"/>
            <w:hideMark/>
          </w:tcPr>
          <w:p w14:paraId="167DC065"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3FB57E89"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566F95C8" w14:textId="77777777" w:rsidR="00A565FA" w:rsidRPr="00A565FA" w:rsidRDefault="00A565FA" w:rsidP="00A565FA">
            <w:pPr>
              <w:spacing w:before="120" w:line="252" w:lineRule="auto"/>
            </w:pPr>
            <w:r w:rsidRPr="00A565FA">
              <w:rPr>
                <w:bCs/>
              </w:rPr>
              <w:t>QMS Reviews and Updates</w:t>
            </w:r>
          </w:p>
        </w:tc>
        <w:tc>
          <w:tcPr>
            <w:tcW w:w="0" w:type="auto"/>
            <w:hideMark/>
          </w:tcPr>
          <w:p w14:paraId="11D203FC"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Have you reviewed and updated your Quality Management System (QMS) policies and procedures regularly?</w:t>
            </w:r>
          </w:p>
        </w:tc>
        <w:tc>
          <w:tcPr>
            <w:tcW w:w="0" w:type="auto"/>
            <w:hideMark/>
          </w:tcPr>
          <w:p w14:paraId="40EF845B"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r w:rsidR="00A565FA" w:rsidRPr="00A565FA" w14:paraId="79FB21C6" w14:textId="77777777" w:rsidTr="00A565FA">
        <w:tc>
          <w:tcPr>
            <w:cnfStyle w:val="001000000000" w:firstRow="0" w:lastRow="0" w:firstColumn="1" w:lastColumn="0" w:oddVBand="0" w:evenVBand="0" w:oddHBand="0" w:evenHBand="0" w:firstRowFirstColumn="0" w:firstRowLastColumn="0" w:lastRowFirstColumn="0" w:lastRowLastColumn="0"/>
            <w:tcW w:w="0" w:type="auto"/>
            <w:hideMark/>
          </w:tcPr>
          <w:p w14:paraId="30C421B1" w14:textId="77777777" w:rsidR="00A565FA" w:rsidRPr="00A565FA" w:rsidRDefault="00A565FA" w:rsidP="00A565FA">
            <w:pPr>
              <w:spacing w:before="120" w:line="252" w:lineRule="auto"/>
            </w:pPr>
          </w:p>
        </w:tc>
        <w:tc>
          <w:tcPr>
            <w:tcW w:w="0" w:type="auto"/>
            <w:hideMark/>
          </w:tcPr>
          <w:p w14:paraId="6F4D478F"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r w:rsidRPr="00A565FA">
              <w:t>Are your QMS tools (checklists, templates) aligned with current legislation and industry best practices?</w:t>
            </w:r>
          </w:p>
        </w:tc>
        <w:tc>
          <w:tcPr>
            <w:tcW w:w="0" w:type="auto"/>
            <w:hideMark/>
          </w:tcPr>
          <w:p w14:paraId="02BF2500" w14:textId="77777777" w:rsidR="00A565FA" w:rsidRPr="00A565FA" w:rsidRDefault="00A565FA" w:rsidP="00A565FA">
            <w:pPr>
              <w:spacing w:before="120" w:line="252" w:lineRule="auto"/>
              <w:cnfStyle w:val="000000000000" w:firstRow="0" w:lastRow="0" w:firstColumn="0" w:lastColumn="0" w:oddVBand="0" w:evenVBand="0" w:oddHBand="0" w:evenHBand="0" w:firstRowFirstColumn="0" w:firstRowLastColumn="0" w:lastRowFirstColumn="0" w:lastRowLastColumn="0"/>
            </w:pPr>
          </w:p>
        </w:tc>
      </w:tr>
    </w:tbl>
    <w:p w14:paraId="4C25C6BB" w14:textId="77777777" w:rsidR="00A565FA" w:rsidRDefault="00A565FA" w:rsidP="00657C30"/>
    <w:sectPr w:rsidR="00A565FA" w:rsidSect="009268B8">
      <w:pgSz w:w="11906" w:h="16838"/>
      <w:pgMar w:top="851" w:right="851" w:bottom="851" w:left="851"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F890" w14:textId="77777777" w:rsidR="00A270D4" w:rsidRDefault="00A270D4" w:rsidP="00260D40">
      <w:pPr>
        <w:spacing w:before="0" w:after="0" w:line="240" w:lineRule="auto"/>
      </w:pPr>
      <w:r>
        <w:separator/>
      </w:r>
    </w:p>
    <w:p w14:paraId="098D730C" w14:textId="77777777" w:rsidR="00A270D4" w:rsidRDefault="00A270D4"/>
  </w:endnote>
  <w:endnote w:type="continuationSeparator" w:id="0">
    <w:p w14:paraId="53F33260" w14:textId="77777777" w:rsidR="00A270D4" w:rsidRDefault="00A270D4" w:rsidP="00260D40">
      <w:pPr>
        <w:spacing w:before="0" w:after="0" w:line="240" w:lineRule="auto"/>
      </w:pPr>
      <w:r>
        <w:continuationSeparator/>
      </w:r>
    </w:p>
    <w:p w14:paraId="33E06EA8" w14:textId="77777777" w:rsidR="00A270D4" w:rsidRDefault="00A270D4"/>
  </w:endnote>
  <w:endnote w:type="continuationNotice" w:id="1">
    <w:p w14:paraId="31644BC0" w14:textId="77777777" w:rsidR="00A25036" w:rsidRDefault="00A2503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742759716"/>
      <w:lock w:val="contentLocked"/>
      <w:group/>
    </w:sdtPr>
    <w:sdtEndPr>
      <w:rPr>
        <w:rStyle w:val="PageNumber"/>
        <w:sz w:val="24"/>
        <w:szCs w:val="24"/>
      </w:rPr>
    </w:sdtEndPr>
    <w:sdtContent>
      <w:p w14:paraId="3F498689" w14:textId="1C345FF2" w:rsidR="00603E60" w:rsidRDefault="00576F95" w:rsidP="00EA14C5">
        <w:pPr>
          <w:pStyle w:val="Footer"/>
        </w:pPr>
        <w:r w:rsidRPr="00347434">
          <w:rPr>
            <w:szCs w:val="18"/>
          </w:rPr>
          <w:t xml:space="preserve">© The Institute of Certified </w:t>
        </w:r>
        <w:r w:rsidR="0015290A" w:rsidRPr="00347434">
          <w:rPr>
            <w:szCs w:val="18"/>
          </w:rPr>
          <w:t>Bookke</w:t>
        </w:r>
        <w:r w:rsidR="0015290A">
          <w:rPr>
            <w:szCs w:val="18"/>
          </w:rPr>
          <w:t>e</w:t>
        </w:r>
        <w:r w:rsidR="0015290A" w:rsidRPr="0015290A">
          <w:t>pers (</w:t>
        </w:r>
        <w:sdt>
          <w:sdtPr>
            <w:alias w:val="Last updated"/>
            <w:tag w:val="Last updated"/>
            <w:id w:val="1010099441"/>
            <w:dataBinding w:prefixMappings="xmlns:ns0='http://schemas.microsoft.com/office/2006/coverPageProps' " w:xpath="/ns0:CoverPageProperties[1]/ns0:PublishDate[1]" w:storeItemID="{55AF091B-3C7A-41E3-B477-F2FDAA23CFDA}"/>
            <w15:color w:val="3366FF"/>
            <w:date w:fullDate="2025-04-09T00:00:00Z">
              <w:dateFormat w:val="MMMM yyyy"/>
              <w:lid w:val="en-AU"/>
              <w:storeMappedDataAs w:val="dateTime"/>
              <w:calendar w:val="gregorian"/>
            </w:date>
          </w:sdtPr>
          <w:sdtEndPr/>
          <w:sdtContent>
            <w:r w:rsidR="00062640">
              <w:t>April 2025</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sidRPr="00C43C55">
          <w:rPr>
            <w:rStyle w:val="PageNumber"/>
          </w:rPr>
          <w:t>1</w:t>
        </w:r>
        <w:r w:rsidRPr="00C43C55">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572313721"/>
      <w:lock w:val="contentLocked"/>
      <w:group/>
    </w:sdtPr>
    <w:sdtEndPr>
      <w:rPr>
        <w:rStyle w:val="PageNumber"/>
        <w:sz w:val="24"/>
        <w:szCs w:val="24"/>
      </w:rPr>
    </w:sdtEndPr>
    <w:sdtContent>
      <w:p w14:paraId="12937E3D" w14:textId="5C9C6402" w:rsidR="00603E60" w:rsidRDefault="00FD44CF" w:rsidP="0015290A">
        <w:pPr>
          <w:pStyle w:val="Footer"/>
        </w:pPr>
        <w:r w:rsidRPr="00347434">
          <w:rPr>
            <w:szCs w:val="18"/>
          </w:rPr>
          <w:t>© The Institute of Certified Bookke</w:t>
        </w:r>
        <w:r>
          <w:rPr>
            <w:szCs w:val="18"/>
          </w:rPr>
          <w:t>e</w:t>
        </w:r>
        <w:r w:rsidRPr="0015290A">
          <w:t>pers</w:t>
        </w:r>
        <w:r w:rsidR="0015290A" w:rsidRPr="0015290A">
          <w:t xml:space="preserve"> (</w:t>
        </w:r>
        <w:sdt>
          <w:sdtPr>
            <w:alias w:val="Last updated"/>
            <w:tag w:val="Last updated"/>
            <w:id w:val="-356967554"/>
            <w:lock w:val="sdtLocked"/>
            <w:dataBinding w:prefixMappings="xmlns:ns0='http://schemas.microsoft.com/office/2006/coverPageProps' " w:xpath="/ns0:CoverPageProperties[1]/ns0:PublishDate[1]" w:storeItemID="{55AF091B-3C7A-41E3-B477-F2FDAA23CFDA}"/>
            <w15:color w:val="3366FF"/>
            <w:date w:fullDate="2025-04-09T00:00:00Z">
              <w:dateFormat w:val="MMMM yyyy"/>
              <w:lid w:val="en-AU"/>
              <w:storeMappedDataAs w:val="dateTime"/>
              <w:calendar w:val="gregorian"/>
            </w:date>
          </w:sdtPr>
          <w:sdtEndPr/>
          <w:sdtContent>
            <w:r w:rsidR="00062640">
              <w:t>April 2025</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Pr>
            <w:rStyle w:val="PageNumber"/>
          </w:rPr>
          <w:t>2</w:t>
        </w:r>
        <w:r w:rsidRPr="00C43C55">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B5AA" w14:textId="77777777" w:rsidR="00A270D4" w:rsidRDefault="00A270D4" w:rsidP="00260D40">
      <w:pPr>
        <w:spacing w:before="0" w:after="0" w:line="240" w:lineRule="auto"/>
      </w:pPr>
      <w:r>
        <w:separator/>
      </w:r>
    </w:p>
    <w:p w14:paraId="2B243DCF" w14:textId="77777777" w:rsidR="00A270D4" w:rsidRDefault="00A270D4"/>
  </w:footnote>
  <w:footnote w:type="continuationSeparator" w:id="0">
    <w:p w14:paraId="1ECF0DBE" w14:textId="77777777" w:rsidR="00A270D4" w:rsidRDefault="00A270D4" w:rsidP="00260D40">
      <w:pPr>
        <w:spacing w:before="0" w:after="0" w:line="240" w:lineRule="auto"/>
      </w:pPr>
      <w:r>
        <w:continuationSeparator/>
      </w:r>
    </w:p>
    <w:p w14:paraId="084EE401" w14:textId="77777777" w:rsidR="00A270D4" w:rsidRDefault="00A270D4"/>
  </w:footnote>
  <w:footnote w:type="continuationNotice" w:id="1">
    <w:p w14:paraId="37DC507D" w14:textId="77777777" w:rsidR="00A25036" w:rsidRDefault="00A2503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808080" w:themeColor="background1" w:themeShade="80"/>
      </w:rPr>
      <w:id w:val="1644232051"/>
      <w:lock w:val="contentLocked"/>
      <w:group/>
    </w:sdtPr>
    <w:sdtEndPr/>
    <w:sdtContent>
      <w:p w14:paraId="745B4081" w14:textId="77777777" w:rsidR="00887E3B" w:rsidRPr="00E852DD" w:rsidRDefault="00576F95" w:rsidP="00E852DD">
        <w:pPr>
          <w:pStyle w:val="Header"/>
          <w:keepLines/>
          <w:pBdr>
            <w:bottom w:val="none" w:sz="0" w:space="0" w:color="auto"/>
          </w:pBdr>
          <w:spacing w:before="120" w:after="240" w:line="240" w:lineRule="auto"/>
          <w:rPr>
            <w:rFonts w:asciiTheme="majorHAnsi" w:hAnsiTheme="majorHAnsi" w:cstheme="majorHAnsi"/>
            <w:sz w:val="18"/>
            <w:szCs w:val="18"/>
          </w:rPr>
        </w:pPr>
        <w:r w:rsidRPr="00CC4D6F">
          <w:rPr>
            <w:noProof/>
          </w:rPr>
          <w:drawing>
            <wp:anchor distT="0" distB="0" distL="114300" distR="114300" simplePos="0" relativeHeight="251658240" behindDoc="1" locked="0" layoutInCell="1" allowOverlap="1" wp14:anchorId="03C4C715" wp14:editId="2F162155">
              <wp:simplePos x="539750" y="361950"/>
              <wp:positionH relativeFrom="column">
                <wp:align>left</wp:align>
              </wp:positionH>
              <wp:positionV relativeFrom="line">
                <wp:align>top</wp:align>
              </wp:positionV>
              <wp:extent cx="1000800" cy="410400"/>
              <wp:effectExtent l="0" t="0" r="8890" b="8890"/>
              <wp:wrapNone/>
              <wp:docPr id="60713809" name="Picture 6071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174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0800" cy="410400"/>
                      </a:xfrm>
                      <a:prstGeom prst="rect">
                        <a:avLst/>
                      </a:prstGeom>
                    </pic:spPr>
                  </pic:pic>
                </a:graphicData>
              </a:graphic>
              <wp14:sizeRelH relativeFrom="margin">
                <wp14:pctWidth>0</wp14:pctWidth>
              </wp14:sizeRelH>
              <wp14:sizeRelV relativeFrom="margin">
                <wp14:pctHeight>0</wp14:pctHeight>
              </wp14:sizeRelV>
            </wp:anchor>
          </w:drawing>
        </w:r>
        <w:bookmarkStart w:id="1" w:name="_Hlk148615962"/>
        <w:bookmarkStart w:id="2" w:name="_Hlk148615961"/>
        <w:r w:rsidR="00887E3B">
          <w:rPr>
            <w:b/>
            <w:bCs/>
            <w:color w:val="808080" w:themeColor="background1" w:themeShade="80"/>
          </w:rPr>
          <w:t>Business Information Sheet</w:t>
        </w:r>
      </w:p>
    </w:sdtContent>
  </w:sdt>
  <w:p w14:paraId="6BC6887A" w14:textId="72C4F0F9" w:rsidR="00603E60" w:rsidRDefault="005347C8" w:rsidP="0021395D">
    <w:pPr>
      <w:pStyle w:val="Header"/>
    </w:pPr>
    <w:r w:rsidRPr="00B76B8F">
      <w:rPr>
        <w:rFonts w:ascii="Verdana" w:hAnsi="Verdana"/>
        <w:b/>
        <w:bCs/>
        <w:noProof/>
      </w:rPr>
      <mc:AlternateContent>
        <mc:Choice Requires="wps">
          <w:drawing>
            <wp:anchor distT="45720" distB="45720" distL="114300" distR="114300" simplePos="0" relativeHeight="251658243" behindDoc="0" locked="0" layoutInCell="1" allowOverlap="1" wp14:anchorId="7F099643" wp14:editId="2DD6871F">
              <wp:simplePos x="0" y="0"/>
              <wp:positionH relativeFrom="column">
                <wp:align>right</wp:align>
              </wp:positionH>
              <wp:positionV relativeFrom="page">
                <wp:posOffset>288290</wp:posOffset>
              </wp:positionV>
              <wp:extent cx="1080000" cy="540000"/>
              <wp:effectExtent l="0" t="0" r="6350" b="12700"/>
              <wp:wrapNone/>
              <wp:docPr id="946876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40000"/>
                      </a:xfrm>
                      <a:prstGeom prst="rect">
                        <a:avLst/>
                      </a:prstGeom>
                      <a:noFill/>
                      <a:ln w="9525">
                        <a:noFill/>
                        <a:miter lim="800000"/>
                        <a:headEnd/>
                        <a:tailEnd/>
                      </a:ln>
                    </wps:spPr>
                    <wps:txbx>
                      <w:txbxContent>
                        <w:sdt>
                          <w:sdtPr>
                            <w:alias w:val="Your Logo"/>
                            <w:tag w:val="Your Logo"/>
                            <w:id w:val="1434789475"/>
                            <w:placeholder>
                              <w:docPart w:val="316727BB98CD47EEB4B6C6198F7AF543"/>
                            </w:placeholder>
                            <w:showingPlcHdr/>
                            <w15:color w:val="3366FF"/>
                          </w:sdtPr>
                          <w:sdtEndPr/>
                          <w:sdtContent>
                            <w:p w14:paraId="13217A78" w14:textId="77777777" w:rsidR="00D65457" w:rsidRPr="00141A1A" w:rsidRDefault="00D65457" w:rsidP="0021395D">
                              <w:pPr>
                                <w:spacing w:before="80" w:line="240" w:lineRule="auto"/>
                                <w:jc w:val="center"/>
                              </w:pPr>
                              <w:r w:rsidRPr="00141A1A">
                                <w:rPr>
                                  <w:b/>
                                  <w:bCs/>
                                  <w:color w:val="C0C0D0" w:themeColor="text2"/>
                                </w:rPr>
                                <w:t>Insert your</w:t>
                              </w:r>
                              <w:r w:rsidRPr="00141A1A">
                                <w:rPr>
                                  <w:b/>
                                  <w:bCs/>
                                  <w:color w:val="C0C0D0" w:themeColor="text2"/>
                                </w:rPr>
                                <w:br/>
                              </w:r>
                              <w:r w:rsidRPr="00141A1A">
                                <w:rPr>
                                  <w:b/>
                                  <w:bCs/>
                                  <w:color w:val="C0C0D0" w:themeColor="text2"/>
                                </w:rPr>
                                <w:ptab w:relativeTo="margin" w:alignment="center" w:leader="none"/>
                              </w:r>
                              <w:r w:rsidRPr="00141A1A">
                                <w:rPr>
                                  <w:b/>
                                  <w:bCs/>
                                  <w:color w:val="C0C0D0" w:themeColor="text2"/>
                                </w:rPr>
                                <w:t>logo here</w:t>
                              </w:r>
                              <w:r w:rsidRPr="00141A1A">
                                <w:rPr>
                                  <w:b/>
                                  <w:bCs/>
                                  <w:color w:val="C0C0D0" w:themeColor="text2"/>
                                </w:rPr>
                                <w:ptab w:relativeTo="margin" w:alignment="right" w:leader="none"/>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F099643" id="_x0000_t202" coordsize="21600,21600" o:spt="202" path="m,l,21600r21600,l21600,xe">
              <v:stroke joinstyle="miter"/>
              <v:path gradientshapeok="t" o:connecttype="rect"/>
            </v:shapetype>
            <v:shape id="Text Box 2" o:spid="_x0000_s1026" type="#_x0000_t202" style="position:absolute;left:0;text-align:left;margin-left:33.85pt;margin-top:22.7pt;width:85.05pt;height:42.5pt;z-index:251658243;visibility:visible;mso-wrap-style:square;mso-width-percent:0;mso-height-percent:0;mso-wrap-distance-left:9pt;mso-wrap-distance-top:3.6pt;mso-wrap-distance-right:9pt;mso-wrap-distance-bottom:3.6pt;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tH6AEAAL8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" filled="f" stroked="f">
              <v:textbox inset="0,0,0,0">
                <w:txbxContent>
                  <w:sdt>
                    <w:sdtPr>
                      <w:alias w:val="Your Logo"/>
                      <w:tag w:val="Your Logo"/>
                      <w:id w:val="1434789475"/>
                      <w:placeholder>
                        <w:docPart w:val="316727BB98CD47EEB4B6C6198F7AF543"/>
                      </w:placeholder>
                      <w:showingPlcHdr/>
                      <w15:color w:val="3366FF"/>
                    </w:sdtPr>
                    <w:sdtEndPr/>
                    <w:sdtContent>
                      <w:p w14:paraId="13217A78" w14:textId="77777777" w:rsidR="00D65457" w:rsidRPr="00141A1A" w:rsidRDefault="00D65457" w:rsidP="0021395D">
                        <w:pPr>
                          <w:spacing w:before="80" w:line="240" w:lineRule="auto"/>
                          <w:jc w:val="center"/>
                        </w:pPr>
                        <w:r w:rsidRPr="00141A1A">
                          <w:rPr>
                            <w:b/>
                            <w:bCs/>
                            <w:color w:val="C0C0D0" w:themeColor="text2"/>
                          </w:rPr>
                          <w:t>Insert your</w:t>
                        </w:r>
                        <w:r w:rsidRPr="00141A1A">
                          <w:rPr>
                            <w:b/>
                            <w:bCs/>
                            <w:color w:val="C0C0D0" w:themeColor="text2"/>
                          </w:rPr>
                          <w:br/>
                        </w:r>
                        <w:r w:rsidRPr="00141A1A">
                          <w:rPr>
                            <w:b/>
                            <w:bCs/>
                            <w:color w:val="C0C0D0" w:themeColor="text2"/>
                          </w:rPr>
                          <w:ptab w:relativeTo="margin" w:alignment="center" w:leader="none"/>
                        </w:r>
                        <w:r w:rsidRPr="00141A1A">
                          <w:rPr>
                            <w:b/>
                            <w:bCs/>
                            <w:color w:val="C0C0D0" w:themeColor="text2"/>
                          </w:rPr>
                          <w:t>logo here</w:t>
                        </w:r>
                        <w:r w:rsidRPr="00141A1A">
                          <w:rPr>
                            <w:b/>
                            <w:bCs/>
                            <w:color w:val="C0C0D0" w:themeColor="text2"/>
                          </w:rPr>
                          <w:ptab w:relativeTo="margin" w:alignment="right" w:leader="none"/>
                        </w:r>
                      </w:p>
                    </w:sdtContent>
                  </w:sdt>
                </w:txbxContent>
              </v:textbox>
              <w10:wrap anchory="page"/>
            </v:shape>
          </w:pict>
        </mc:Fallback>
      </mc:AlternateContent>
    </w:r>
    <w:sdt>
      <w:sdtPr>
        <w:rPr>
          <w:color w:val="808080" w:themeColor="background1" w:themeShade="80"/>
        </w:rPr>
        <w:id w:val="2031448741"/>
        <w:lock w:val="contentLocked"/>
        <w:group/>
      </w:sdtPr>
      <w:sdtEndPr/>
      <w:sdtContent>
        <w:sdt>
          <w:sdtPr>
            <w:rPr>
              <w:color w:val="808080" w:themeColor="background1" w:themeShade="80"/>
            </w:rPr>
            <w:alias w:val="Document title"/>
            <w:tag w:val="Document title"/>
            <w:id w:val="-955557128"/>
            <w:lock w:val="sdtLocked"/>
            <w:placeholder>
              <w:docPart w:val="1DD9C95230E64AA58934F72DBB2A4C55"/>
            </w:placeholder>
            <w:dataBinding w:prefixMappings="xmlns:ns0='http://purl.org/dc/elements/1.1/' xmlns:ns1='http://schemas.openxmlformats.org/package/2006/metadata/core-properties' " w:xpath="/ns1:coreProperties[1]/ns0:title[1]" w:storeItemID="{6C3C8BC8-F283-45AE-878A-BAB7291924A1}"/>
            <w15:color w:val="FFCC00"/>
            <w:text/>
          </w:sdtPr>
          <w:sdtEndPr/>
          <w:sdtContent>
            <w:r w:rsidR="00062640">
              <w:rPr>
                <w:color w:val="808080" w:themeColor="background1" w:themeShade="80"/>
              </w:rPr>
              <w:t>Chapter 3: My Obligations to the Code</w:t>
            </w:r>
          </w:sdtContent>
        </w:sdt>
        <w:bookmarkEnd w:id="1"/>
        <w:bookmarkEnd w:id="2"/>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3CAD" w14:textId="05CA690C" w:rsidR="00603E60" w:rsidRPr="002213DB" w:rsidRDefault="00B76B8F" w:rsidP="00A65C1E">
    <w:pPr>
      <w:pStyle w:val="Header"/>
      <w:keepLines/>
      <w:pBdr>
        <w:bottom w:val="none" w:sz="0" w:space="0" w:color="auto"/>
      </w:pBdr>
      <w:spacing w:before="120" w:after="240" w:line="240" w:lineRule="auto"/>
      <w:rPr>
        <w:rFonts w:ascii="Verdana" w:hAnsi="Verdana"/>
        <w:b/>
        <w:bCs/>
        <w:sz w:val="18"/>
        <w:szCs w:val="18"/>
      </w:rPr>
    </w:pPr>
    <w:r w:rsidRPr="00B76B8F">
      <w:rPr>
        <w:rFonts w:ascii="Verdana" w:hAnsi="Verdana"/>
        <w:b/>
        <w:bCs/>
        <w:noProof/>
      </w:rPr>
      <mc:AlternateContent>
        <mc:Choice Requires="wps">
          <w:drawing>
            <wp:anchor distT="45720" distB="45720" distL="114300" distR="114300" simplePos="0" relativeHeight="251658242" behindDoc="0" locked="0" layoutInCell="1" allowOverlap="1" wp14:anchorId="1A0A70A1" wp14:editId="1D8F8517">
              <wp:simplePos x="0" y="0"/>
              <wp:positionH relativeFrom="column">
                <wp:align>right</wp:align>
              </wp:positionH>
              <wp:positionV relativeFrom="page">
                <wp:posOffset>288290</wp:posOffset>
              </wp:positionV>
              <wp:extent cx="1080000" cy="540000"/>
              <wp:effectExtent l="0" t="0" r="63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40000"/>
                      </a:xfrm>
                      <a:prstGeom prst="rect">
                        <a:avLst/>
                      </a:prstGeom>
                      <a:noFill/>
                      <a:ln w="9525">
                        <a:noFill/>
                        <a:miter lim="800000"/>
                        <a:headEnd/>
                        <a:tailEnd/>
                      </a:ln>
                    </wps:spPr>
                    <wps:txbx>
                      <w:txbxContent>
                        <w:sdt>
                          <w:sdtPr>
                            <w:alias w:val="Your Logo"/>
                            <w:tag w:val="Your Logo"/>
                            <w:id w:val="2041930092"/>
                            <w:lock w:val="sdtLocked"/>
                            <w:showingPlcHdr/>
                            <w15:color w:val="3366FF"/>
                          </w:sdtPr>
                          <w:sdtEndPr/>
                          <w:sdtContent>
                            <w:p w14:paraId="47027045" w14:textId="77777777" w:rsidR="00B76B8F" w:rsidRPr="00141A1A" w:rsidRDefault="00B76B8F" w:rsidP="0021395D">
                              <w:pPr>
                                <w:spacing w:before="80" w:line="240" w:lineRule="auto"/>
                                <w:jc w:val="center"/>
                              </w:pPr>
                              <w:r w:rsidRPr="00141A1A">
                                <w:rPr>
                                  <w:b/>
                                  <w:bCs/>
                                  <w:color w:val="C0C0D0" w:themeColor="text2"/>
                                </w:rPr>
                                <w:t>Insert your</w:t>
                              </w:r>
                              <w:r w:rsidRPr="00141A1A">
                                <w:rPr>
                                  <w:b/>
                                  <w:bCs/>
                                  <w:color w:val="C0C0D0" w:themeColor="text2"/>
                                </w:rPr>
                                <w:br/>
                              </w:r>
                              <w:r w:rsidR="0098480B" w:rsidRPr="00141A1A">
                                <w:rPr>
                                  <w:b/>
                                  <w:bCs/>
                                  <w:color w:val="C0C0D0" w:themeColor="text2"/>
                                </w:rPr>
                                <w:ptab w:relativeTo="margin" w:alignment="center" w:leader="none"/>
                              </w:r>
                              <w:r w:rsidRPr="00141A1A">
                                <w:rPr>
                                  <w:b/>
                                  <w:bCs/>
                                  <w:color w:val="C0C0D0" w:themeColor="text2"/>
                                </w:rPr>
                                <w:t>logo her</w:t>
                              </w:r>
                              <w:r w:rsidR="0098480B" w:rsidRPr="00141A1A">
                                <w:rPr>
                                  <w:b/>
                                  <w:bCs/>
                                  <w:color w:val="C0C0D0" w:themeColor="text2"/>
                                </w:rPr>
                                <w:t>e</w:t>
                              </w:r>
                              <w:r w:rsidR="0098480B" w:rsidRPr="00141A1A">
                                <w:rPr>
                                  <w:b/>
                                  <w:bCs/>
                                  <w:color w:val="C0C0D0" w:themeColor="text2"/>
                                </w:rPr>
                                <w:ptab w:relativeTo="margin" w:alignment="right" w:leader="none"/>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0A70A1" id="_x0000_t202" coordsize="21600,21600" o:spt="202" path="m,l,21600r21600,l21600,xe">
              <v:stroke joinstyle="miter"/>
              <v:path gradientshapeok="t" o:connecttype="rect"/>
            </v:shapetype>
            <v:shape id="_x0000_s1027" type="#_x0000_t202" style="position:absolute;left:0;text-align:left;margin-left:33.85pt;margin-top:22.7pt;width:85.05pt;height:42.5pt;z-index:251658242;visibility:visible;mso-wrap-style:square;mso-width-percent:0;mso-height-percent:0;mso-wrap-distance-left:9pt;mso-wrap-distance-top:3.6pt;mso-wrap-distance-right:9pt;mso-wrap-distance-bottom:3.6pt;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V46wEAAMY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" filled="f" stroked="f">
              <v:textbox inset="0,0,0,0">
                <w:txbxContent>
                  <w:sdt>
                    <w:sdtPr>
                      <w:alias w:val="Your Logo"/>
                      <w:tag w:val="Your Logo"/>
                      <w:id w:val="2041930092"/>
                      <w:lock w:val="sdtLocked"/>
                      <w:showingPlcHdr/>
                      <w15:color w:val="3366FF"/>
                    </w:sdtPr>
                    <w:sdtEndPr/>
                    <w:sdtContent>
                      <w:p w14:paraId="47027045" w14:textId="77777777" w:rsidR="00B76B8F" w:rsidRPr="00141A1A" w:rsidRDefault="00B76B8F" w:rsidP="0021395D">
                        <w:pPr>
                          <w:spacing w:before="80" w:line="240" w:lineRule="auto"/>
                          <w:jc w:val="center"/>
                        </w:pPr>
                        <w:r w:rsidRPr="00141A1A">
                          <w:rPr>
                            <w:b/>
                            <w:bCs/>
                            <w:color w:val="C0C0D0" w:themeColor="text2"/>
                          </w:rPr>
                          <w:t>Insert your</w:t>
                        </w:r>
                        <w:r w:rsidRPr="00141A1A">
                          <w:rPr>
                            <w:b/>
                            <w:bCs/>
                            <w:color w:val="C0C0D0" w:themeColor="text2"/>
                          </w:rPr>
                          <w:br/>
                        </w:r>
                        <w:r w:rsidR="0098480B" w:rsidRPr="00141A1A">
                          <w:rPr>
                            <w:b/>
                            <w:bCs/>
                            <w:color w:val="C0C0D0" w:themeColor="text2"/>
                          </w:rPr>
                          <w:ptab w:relativeTo="margin" w:alignment="center" w:leader="none"/>
                        </w:r>
                        <w:r w:rsidRPr="00141A1A">
                          <w:rPr>
                            <w:b/>
                            <w:bCs/>
                            <w:color w:val="C0C0D0" w:themeColor="text2"/>
                          </w:rPr>
                          <w:t>logo her</w:t>
                        </w:r>
                        <w:r w:rsidR="0098480B" w:rsidRPr="00141A1A">
                          <w:rPr>
                            <w:b/>
                            <w:bCs/>
                            <w:color w:val="C0C0D0" w:themeColor="text2"/>
                          </w:rPr>
                          <w:t>e</w:t>
                        </w:r>
                        <w:r w:rsidR="0098480B" w:rsidRPr="00141A1A">
                          <w:rPr>
                            <w:b/>
                            <w:bCs/>
                            <w:color w:val="C0C0D0" w:themeColor="text2"/>
                          </w:rPr>
                          <w:ptab w:relativeTo="margin" w:alignment="right" w:leader="none"/>
                        </w:r>
                      </w:p>
                    </w:sdtContent>
                  </w:sdt>
                </w:txbxContent>
              </v:textbox>
              <w10:wrap anchory="page"/>
            </v:shape>
          </w:pict>
        </mc:Fallback>
      </mc:AlternateContent>
    </w:r>
    <w:r w:rsidR="00062640">
      <w:rPr>
        <w:rFonts w:ascii="Verdana" w:hAnsi="Verdana"/>
        <w:b/>
        <w:bCs/>
      </w:rPr>
      <w:t xml:space="preserve">My QMS </w:t>
    </w:r>
    <w:r w:rsidR="00FD44CF" w:rsidRPr="000568D4">
      <w:rPr>
        <w:rFonts w:ascii="Verdana" w:hAnsi="Verdana"/>
        <w:b/>
        <w:bCs/>
      </w:rPr>
      <w:ptab w:relativeTo="margin" w:alignment="center" w:leader="none"/>
    </w:r>
    <w:r w:rsidR="00FD44CF" w:rsidRPr="00A65C1E">
      <w:rPr>
        <w:rFonts w:ascii="Verdana" w:hAnsi="Verdana"/>
        <w:b/>
        <w:bCs/>
        <w:noProof/>
        <w:sz w:val="28"/>
        <w:szCs w:val="28"/>
      </w:rPr>
      <w:drawing>
        <wp:anchor distT="0" distB="0" distL="114300" distR="114300" simplePos="0" relativeHeight="251658241" behindDoc="1" locked="0" layoutInCell="1" allowOverlap="1" wp14:anchorId="25F18A77" wp14:editId="3E59B92B">
          <wp:simplePos x="539750" y="361950"/>
          <wp:positionH relativeFrom="column">
            <wp:align>left</wp:align>
          </wp:positionH>
          <wp:positionV relativeFrom="line">
            <wp:align>top</wp:align>
          </wp:positionV>
          <wp:extent cx="1000800" cy="410400"/>
          <wp:effectExtent l="0" t="0" r="8890" b="8890"/>
          <wp:wrapNone/>
          <wp:docPr id="1193121982" name="Picture 119312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174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0800" cy="410400"/>
                  </a:xfrm>
                  <a:prstGeom prst="rect">
                    <a:avLst/>
                  </a:prstGeom>
                </pic:spPr>
              </pic:pic>
            </a:graphicData>
          </a:graphic>
          <wp14:sizeRelH relativeFrom="margin">
            <wp14:pctWidth>0</wp14:pctWidth>
          </wp14:sizeRelH>
          <wp14:sizeRelV relativeFrom="margin">
            <wp14:pctHeight>0</wp14:pctHeight>
          </wp14:sizeRelV>
        </wp:anchor>
      </w:drawing>
    </w:r>
    <w:r w:rsidR="00062640">
      <w:rPr>
        <w:rFonts w:ascii="Verdana" w:hAnsi="Verdana"/>
        <w:b/>
        <w:bCs/>
      </w:rPr>
      <w:t>Chapter 3: My Obligations to the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5AAA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233D0"/>
    <w:multiLevelType w:val="multilevel"/>
    <w:tmpl w:val="D93A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F073B"/>
    <w:multiLevelType w:val="multilevel"/>
    <w:tmpl w:val="12C0B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82F47"/>
    <w:multiLevelType w:val="hybridMultilevel"/>
    <w:tmpl w:val="4F0C038E"/>
    <w:lvl w:ilvl="0" w:tplc="7E70F41E">
      <w:start w:val="1"/>
      <w:numFmt w:val="bullet"/>
      <w:pStyle w:val="Important"/>
      <w:lvlText w:val="!"/>
      <w:lvlJc w:val="left"/>
      <w:pPr>
        <w:ind w:left="340" w:hanging="227"/>
      </w:pPr>
      <w:rPr>
        <w:rFonts w:ascii="Georgia" w:hAnsi="Georgia" w:hint="default"/>
        <w:b/>
        <w:i w:val="0"/>
        <w:color w:val="C03040" w:themeColor="accent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3BE50CE3"/>
    <w:multiLevelType w:val="multilevel"/>
    <w:tmpl w:val="DC762A90"/>
    <w:lvl w:ilvl="0">
      <w:start w:val="1"/>
      <w:numFmt w:val="none"/>
      <w:pStyle w:val="ListRestart"/>
      <w:suff w:val="nothing"/>
      <w:lvlText w:val=""/>
      <w:lvlJc w:val="left"/>
      <w:pPr>
        <w:ind w:left="0" w:firstLine="0"/>
      </w:pPr>
      <w:rPr>
        <w:rFonts w:hint="default"/>
        <w:sz w:val="18"/>
      </w:rPr>
    </w:lvl>
    <w:lvl w:ilvl="1">
      <w:start w:val="1"/>
      <w:numFmt w:val="decimal"/>
      <w:pStyle w:val="ListNumber"/>
      <w:lvlText w:val="%2."/>
      <w:lvlJc w:val="right"/>
      <w:pPr>
        <w:ind w:left="454" w:hanging="114"/>
      </w:pPr>
      <w:rPr>
        <w:rFonts w:hint="default"/>
        <w:position w:val="0"/>
        <w:sz w:val="24"/>
      </w:rPr>
    </w:lvl>
    <w:lvl w:ilvl="2">
      <w:start w:val="1"/>
      <w:numFmt w:val="bullet"/>
      <w:pStyle w:val="ListBullet"/>
      <w:lvlText w:val="●"/>
      <w:lvlJc w:val="left"/>
      <w:pPr>
        <w:ind w:left="454" w:hanging="284"/>
      </w:pPr>
      <w:rPr>
        <w:rFonts w:hint="default"/>
        <w:sz w:val="24"/>
      </w:rPr>
    </w:lvl>
    <w:lvl w:ilvl="3">
      <w:start w:val="1"/>
      <w:numFmt w:val="lowerLetter"/>
      <w:pStyle w:val="ListNumber2"/>
      <w:lvlText w:val="%4."/>
      <w:lvlJc w:val="left"/>
      <w:pPr>
        <w:ind w:left="907" w:hanging="340"/>
      </w:pPr>
      <w:rPr>
        <w:rFonts w:hint="default"/>
        <w:sz w:val="24"/>
      </w:rPr>
    </w:lvl>
    <w:lvl w:ilvl="4">
      <w:start w:val="1"/>
      <w:numFmt w:val="bullet"/>
      <w:pStyle w:val="ListBullet2"/>
      <w:lvlText w:val="○"/>
      <w:lvlJc w:val="left"/>
      <w:pPr>
        <w:ind w:left="907" w:hanging="340"/>
      </w:pPr>
      <w:rPr>
        <w:rFonts w:hint="default"/>
        <w:sz w:val="24"/>
      </w:rPr>
    </w:lvl>
    <w:lvl w:ilvl="5">
      <w:start w:val="1"/>
      <w:numFmt w:val="lowerRoman"/>
      <w:pStyle w:val="ListNumber3"/>
      <w:lvlText w:val="%6."/>
      <w:lvlJc w:val="center"/>
      <w:pPr>
        <w:ind w:left="1361" w:hanging="227"/>
      </w:pPr>
      <w:rPr>
        <w:rFonts w:hint="default"/>
        <w:sz w:val="24"/>
      </w:rPr>
    </w:lvl>
    <w:lvl w:ilvl="6">
      <w:start w:val="1"/>
      <w:numFmt w:val="bullet"/>
      <w:pStyle w:val="ListBullet3"/>
      <w:lvlText w:val="▪"/>
      <w:lvlJc w:val="left"/>
      <w:pPr>
        <w:ind w:left="1361" w:hanging="284"/>
      </w:pPr>
      <w:rPr>
        <w:rFonts w:hint="default"/>
        <w:sz w:val="24"/>
      </w:rPr>
    </w:lvl>
    <w:lvl w:ilvl="7">
      <w:start w:val="1"/>
      <w:numFmt w:val="none"/>
      <w:lvlRestart w:val="0"/>
      <w:lvlText w:val=""/>
      <w:lvlJc w:val="left"/>
      <w:pPr>
        <w:ind w:left="5760" w:hanging="360"/>
      </w:pPr>
      <w:rPr>
        <w:rFonts w:hint="default"/>
      </w:rPr>
    </w:lvl>
    <w:lvl w:ilvl="8">
      <w:start w:val="1"/>
      <w:numFmt w:val="none"/>
      <w:lvlRestart w:val="0"/>
      <w:lvlText w:val=""/>
      <w:lvlJc w:val="left"/>
      <w:pPr>
        <w:ind w:left="6480" w:hanging="360"/>
      </w:pPr>
      <w:rPr>
        <w:rFonts w:hint="default"/>
      </w:rPr>
    </w:lvl>
  </w:abstractNum>
  <w:abstractNum w:abstractNumId="5" w15:restartNumberingAfterBreak="0">
    <w:nsid w:val="3D995F66"/>
    <w:multiLevelType w:val="hybridMultilevel"/>
    <w:tmpl w:val="31EA4C68"/>
    <w:lvl w:ilvl="0" w:tplc="5B788194">
      <w:start w:val="1"/>
      <w:numFmt w:val="bullet"/>
      <w:lvlText w:val="q"/>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FA156F"/>
    <w:multiLevelType w:val="multilevel"/>
    <w:tmpl w:val="D990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46F3A"/>
    <w:multiLevelType w:val="hybridMultilevel"/>
    <w:tmpl w:val="35207E6A"/>
    <w:lvl w:ilvl="0" w:tplc="F416A3CA">
      <w:start w:val="1"/>
      <w:numFmt w:val="bullet"/>
      <w:pStyle w:val="Quote"/>
      <w:lvlText w:val="“"/>
      <w:lvlJc w:val="left"/>
      <w:pPr>
        <w:ind w:left="340" w:hanging="227"/>
      </w:pPr>
      <w:rPr>
        <w:rFonts w:ascii="Georgia" w:hAnsi="Georgia" w:hint="default"/>
        <w:b/>
        <w:i w:val="0"/>
        <w:color w:val="8686A5" w:themeColor="text2" w:themeShade="BF"/>
      </w:rPr>
    </w:lvl>
    <w:lvl w:ilvl="1" w:tplc="3EA26130">
      <w:start w:val="1"/>
      <w:numFmt w:val="bullet"/>
      <w:lvlText w:val="¶"/>
      <w:lvlJc w:val="left"/>
      <w:pPr>
        <w:ind w:left="340" w:hanging="227"/>
      </w:pPr>
      <w:rPr>
        <w:rFonts w:hint="default"/>
        <w:color w:val="F2F2F5" w:themeColor="text2" w:themeTint="33"/>
      </w:rPr>
    </w:lvl>
    <w:lvl w:ilvl="2" w:tplc="0C090005">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5A4B441A"/>
    <w:multiLevelType w:val="hybridMultilevel"/>
    <w:tmpl w:val="5A864D74"/>
    <w:lvl w:ilvl="0" w:tplc="070215CC">
      <w:start w:val="1"/>
      <w:numFmt w:val="bullet"/>
      <w:pStyle w:val="Note"/>
      <w:lvlText w:val="i"/>
      <w:lvlJc w:val="left"/>
      <w:pPr>
        <w:ind w:left="340" w:hanging="227"/>
      </w:pPr>
      <w:rPr>
        <w:rFonts w:ascii="Georgia" w:hAnsi="Georgia" w:hint="default"/>
        <w:b/>
        <w:i w:val="0"/>
        <w:color w:val="60A0E0" w:themeColor="accent6"/>
      </w:rPr>
    </w:lvl>
    <w:lvl w:ilvl="1" w:tplc="72768092">
      <w:start w:val="1"/>
      <w:numFmt w:val="bullet"/>
      <w:lvlText w:val="¶"/>
      <w:lvlJc w:val="left"/>
      <w:pPr>
        <w:ind w:left="340" w:hanging="227"/>
      </w:pPr>
      <w:rPr>
        <w:rFonts w:hint="default"/>
        <w:b/>
        <w:i w:val="0"/>
        <w:color w:val="DFEBF8" w:themeColor="accent6" w:themeTint="33"/>
      </w:rPr>
    </w:lvl>
    <w:lvl w:ilvl="2" w:tplc="ACCC7CF0">
      <w:start w:val="1"/>
      <w:numFmt w:val="bullet"/>
      <w:lvlText w:val="›"/>
      <w:lvlJc w:val="left"/>
      <w:pPr>
        <w:ind w:left="567" w:hanging="454"/>
      </w:pPr>
      <w:rPr>
        <w:rFonts w:ascii="Georgia" w:hAnsi="Georgia" w:hint="default"/>
        <w:b/>
        <w:i w:val="0"/>
        <w:color w:val="2777C8" w:themeColor="accent6" w:themeShade="BF"/>
      </w:rPr>
    </w:lvl>
    <w:lvl w:ilvl="3" w:tplc="0C09000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9" w15:restartNumberingAfterBreak="0">
    <w:nsid w:val="5BD66D6B"/>
    <w:multiLevelType w:val="multilevel"/>
    <w:tmpl w:val="D346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92476"/>
    <w:multiLevelType w:val="multilevel"/>
    <w:tmpl w:val="1C5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931474">
    <w:abstractNumId w:val="4"/>
  </w:num>
  <w:num w:numId="2" w16cid:durableId="1756127038">
    <w:abstractNumId w:val="3"/>
  </w:num>
  <w:num w:numId="3" w16cid:durableId="688946952">
    <w:abstractNumId w:val="7"/>
  </w:num>
  <w:num w:numId="4" w16cid:durableId="649363412">
    <w:abstractNumId w:val="8"/>
  </w:num>
  <w:num w:numId="5" w16cid:durableId="2004891989">
    <w:abstractNumId w:val="3"/>
  </w:num>
  <w:num w:numId="6" w16cid:durableId="1266572760">
    <w:abstractNumId w:val="4"/>
  </w:num>
  <w:num w:numId="7" w16cid:durableId="1580288009">
    <w:abstractNumId w:val="5"/>
  </w:num>
  <w:num w:numId="8" w16cid:durableId="127205650">
    <w:abstractNumId w:val="2"/>
  </w:num>
  <w:num w:numId="9" w16cid:durableId="702437387">
    <w:abstractNumId w:val="6"/>
  </w:num>
  <w:num w:numId="10" w16cid:durableId="640158016">
    <w:abstractNumId w:val="9"/>
  </w:num>
  <w:num w:numId="11" w16cid:durableId="1619945431">
    <w:abstractNumId w:val="1"/>
  </w:num>
  <w:num w:numId="12" w16cid:durableId="1907032846">
    <w:abstractNumId w:val="10"/>
  </w:num>
  <w:num w:numId="13" w16cid:durableId="135530165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AA"/>
    <w:rsid w:val="00004C39"/>
    <w:rsid w:val="00021FB1"/>
    <w:rsid w:val="0006086F"/>
    <w:rsid w:val="000614CF"/>
    <w:rsid w:val="000617F0"/>
    <w:rsid w:val="00062640"/>
    <w:rsid w:val="00071297"/>
    <w:rsid w:val="0007398E"/>
    <w:rsid w:val="00096823"/>
    <w:rsid w:val="000A1F6C"/>
    <w:rsid w:val="000A2E7D"/>
    <w:rsid w:val="000A7C78"/>
    <w:rsid w:val="000B3695"/>
    <w:rsid w:val="001025A5"/>
    <w:rsid w:val="001149AC"/>
    <w:rsid w:val="0012147B"/>
    <w:rsid w:val="001265FB"/>
    <w:rsid w:val="00132965"/>
    <w:rsid w:val="00141A1A"/>
    <w:rsid w:val="0015290A"/>
    <w:rsid w:val="00164D37"/>
    <w:rsid w:val="0016508E"/>
    <w:rsid w:val="00170244"/>
    <w:rsid w:val="00170988"/>
    <w:rsid w:val="001A2105"/>
    <w:rsid w:val="001B3969"/>
    <w:rsid w:val="001B3EA3"/>
    <w:rsid w:val="001C2930"/>
    <w:rsid w:val="001C2FD1"/>
    <w:rsid w:val="001D06C6"/>
    <w:rsid w:val="001D3B5D"/>
    <w:rsid w:val="001E3F67"/>
    <w:rsid w:val="002106F7"/>
    <w:rsid w:val="0021395D"/>
    <w:rsid w:val="002173EA"/>
    <w:rsid w:val="002213DB"/>
    <w:rsid w:val="00222304"/>
    <w:rsid w:val="00242E51"/>
    <w:rsid w:val="00250660"/>
    <w:rsid w:val="00253397"/>
    <w:rsid w:val="00260D40"/>
    <w:rsid w:val="00263536"/>
    <w:rsid w:val="0029761E"/>
    <w:rsid w:val="002A571E"/>
    <w:rsid w:val="002B69B0"/>
    <w:rsid w:val="002D1092"/>
    <w:rsid w:val="00311A7B"/>
    <w:rsid w:val="00313A43"/>
    <w:rsid w:val="00331F2C"/>
    <w:rsid w:val="003434D3"/>
    <w:rsid w:val="00344DB7"/>
    <w:rsid w:val="003502E2"/>
    <w:rsid w:val="00353BCB"/>
    <w:rsid w:val="00362CAB"/>
    <w:rsid w:val="00376CC8"/>
    <w:rsid w:val="003837A6"/>
    <w:rsid w:val="00387BDF"/>
    <w:rsid w:val="003A6FB7"/>
    <w:rsid w:val="003A7C30"/>
    <w:rsid w:val="003B01C6"/>
    <w:rsid w:val="003C5F33"/>
    <w:rsid w:val="003C708A"/>
    <w:rsid w:val="003D12BB"/>
    <w:rsid w:val="003E0C73"/>
    <w:rsid w:val="00410844"/>
    <w:rsid w:val="00424C6F"/>
    <w:rsid w:val="00426815"/>
    <w:rsid w:val="00430CDA"/>
    <w:rsid w:val="00436300"/>
    <w:rsid w:val="004367A9"/>
    <w:rsid w:val="0044351F"/>
    <w:rsid w:val="0045391F"/>
    <w:rsid w:val="004722E8"/>
    <w:rsid w:val="00476561"/>
    <w:rsid w:val="004779E8"/>
    <w:rsid w:val="00485C13"/>
    <w:rsid w:val="004934CD"/>
    <w:rsid w:val="00497F87"/>
    <w:rsid w:val="004A745D"/>
    <w:rsid w:val="004B47D7"/>
    <w:rsid w:val="004C766F"/>
    <w:rsid w:val="004D0DFD"/>
    <w:rsid w:val="004D750B"/>
    <w:rsid w:val="004D76E0"/>
    <w:rsid w:val="004E0B3A"/>
    <w:rsid w:val="004F63A2"/>
    <w:rsid w:val="004F7C75"/>
    <w:rsid w:val="00515C4F"/>
    <w:rsid w:val="005347C8"/>
    <w:rsid w:val="00543BBA"/>
    <w:rsid w:val="005516C7"/>
    <w:rsid w:val="0056408E"/>
    <w:rsid w:val="00576F95"/>
    <w:rsid w:val="005B1B72"/>
    <w:rsid w:val="005C362C"/>
    <w:rsid w:val="005D17B8"/>
    <w:rsid w:val="005D1FFB"/>
    <w:rsid w:val="005E2791"/>
    <w:rsid w:val="005E4A98"/>
    <w:rsid w:val="005E71D7"/>
    <w:rsid w:val="00603E60"/>
    <w:rsid w:val="0062385E"/>
    <w:rsid w:val="00647011"/>
    <w:rsid w:val="00652024"/>
    <w:rsid w:val="00657C30"/>
    <w:rsid w:val="0067502F"/>
    <w:rsid w:val="006D13AF"/>
    <w:rsid w:val="006D51DF"/>
    <w:rsid w:val="006D5C97"/>
    <w:rsid w:val="006E0EE3"/>
    <w:rsid w:val="006E7638"/>
    <w:rsid w:val="006F01FD"/>
    <w:rsid w:val="006F1FE9"/>
    <w:rsid w:val="006F3915"/>
    <w:rsid w:val="006F705D"/>
    <w:rsid w:val="007037DB"/>
    <w:rsid w:val="00720D19"/>
    <w:rsid w:val="007236EC"/>
    <w:rsid w:val="0073096B"/>
    <w:rsid w:val="00733419"/>
    <w:rsid w:val="00735CB6"/>
    <w:rsid w:val="00737C65"/>
    <w:rsid w:val="00751C0B"/>
    <w:rsid w:val="007676D5"/>
    <w:rsid w:val="0077297E"/>
    <w:rsid w:val="0077370E"/>
    <w:rsid w:val="00774BE6"/>
    <w:rsid w:val="00783D0A"/>
    <w:rsid w:val="00795479"/>
    <w:rsid w:val="007A0EBC"/>
    <w:rsid w:val="007B06AC"/>
    <w:rsid w:val="007B637D"/>
    <w:rsid w:val="007C0ED1"/>
    <w:rsid w:val="007C2D48"/>
    <w:rsid w:val="007E2B1E"/>
    <w:rsid w:val="007F6529"/>
    <w:rsid w:val="00803761"/>
    <w:rsid w:val="008077B6"/>
    <w:rsid w:val="008077CF"/>
    <w:rsid w:val="0082513D"/>
    <w:rsid w:val="00826294"/>
    <w:rsid w:val="008600E8"/>
    <w:rsid w:val="00866BF7"/>
    <w:rsid w:val="008725E0"/>
    <w:rsid w:val="008861B6"/>
    <w:rsid w:val="00887E3B"/>
    <w:rsid w:val="008952B4"/>
    <w:rsid w:val="00895BAA"/>
    <w:rsid w:val="008D21A5"/>
    <w:rsid w:val="008D34C2"/>
    <w:rsid w:val="008F0F2F"/>
    <w:rsid w:val="008F0F71"/>
    <w:rsid w:val="008F3ABB"/>
    <w:rsid w:val="009011A0"/>
    <w:rsid w:val="0090478B"/>
    <w:rsid w:val="009060EF"/>
    <w:rsid w:val="00911F30"/>
    <w:rsid w:val="0092126F"/>
    <w:rsid w:val="009268B8"/>
    <w:rsid w:val="00946EA7"/>
    <w:rsid w:val="00965326"/>
    <w:rsid w:val="00973B75"/>
    <w:rsid w:val="00977F65"/>
    <w:rsid w:val="0098480B"/>
    <w:rsid w:val="009A0F58"/>
    <w:rsid w:val="009A5095"/>
    <w:rsid w:val="009D2231"/>
    <w:rsid w:val="009E2CDC"/>
    <w:rsid w:val="009E37F4"/>
    <w:rsid w:val="009F0CF9"/>
    <w:rsid w:val="00A07924"/>
    <w:rsid w:val="00A1420F"/>
    <w:rsid w:val="00A1438F"/>
    <w:rsid w:val="00A23963"/>
    <w:rsid w:val="00A25036"/>
    <w:rsid w:val="00A270D4"/>
    <w:rsid w:val="00A30A6E"/>
    <w:rsid w:val="00A50404"/>
    <w:rsid w:val="00A565FA"/>
    <w:rsid w:val="00A61005"/>
    <w:rsid w:val="00A65C1E"/>
    <w:rsid w:val="00A81654"/>
    <w:rsid w:val="00A85F56"/>
    <w:rsid w:val="00A9271D"/>
    <w:rsid w:val="00A95528"/>
    <w:rsid w:val="00AA161F"/>
    <w:rsid w:val="00AB2F4A"/>
    <w:rsid w:val="00AB67A3"/>
    <w:rsid w:val="00AB6AC9"/>
    <w:rsid w:val="00AC62E9"/>
    <w:rsid w:val="00AD052A"/>
    <w:rsid w:val="00AD5994"/>
    <w:rsid w:val="00AE64AB"/>
    <w:rsid w:val="00AF3EF0"/>
    <w:rsid w:val="00AF49C3"/>
    <w:rsid w:val="00B1362F"/>
    <w:rsid w:val="00B16F92"/>
    <w:rsid w:val="00B17984"/>
    <w:rsid w:val="00B210E9"/>
    <w:rsid w:val="00B22BAC"/>
    <w:rsid w:val="00B37CFB"/>
    <w:rsid w:val="00B57A5C"/>
    <w:rsid w:val="00B66478"/>
    <w:rsid w:val="00B71F50"/>
    <w:rsid w:val="00B76B8F"/>
    <w:rsid w:val="00B87505"/>
    <w:rsid w:val="00B917F1"/>
    <w:rsid w:val="00BA22B9"/>
    <w:rsid w:val="00BB13AA"/>
    <w:rsid w:val="00BB275C"/>
    <w:rsid w:val="00BB5976"/>
    <w:rsid w:val="00BD790C"/>
    <w:rsid w:val="00BE4D84"/>
    <w:rsid w:val="00BF3C8D"/>
    <w:rsid w:val="00BF76F7"/>
    <w:rsid w:val="00C35A56"/>
    <w:rsid w:val="00C43C55"/>
    <w:rsid w:val="00C945BF"/>
    <w:rsid w:val="00CB140E"/>
    <w:rsid w:val="00CC4D6F"/>
    <w:rsid w:val="00D0763E"/>
    <w:rsid w:val="00D07CED"/>
    <w:rsid w:val="00D136AA"/>
    <w:rsid w:val="00D16F7F"/>
    <w:rsid w:val="00D25799"/>
    <w:rsid w:val="00D3557D"/>
    <w:rsid w:val="00D52E3A"/>
    <w:rsid w:val="00D65457"/>
    <w:rsid w:val="00D708D2"/>
    <w:rsid w:val="00D715AC"/>
    <w:rsid w:val="00D83937"/>
    <w:rsid w:val="00DA0392"/>
    <w:rsid w:val="00DA3FE8"/>
    <w:rsid w:val="00DB7C4B"/>
    <w:rsid w:val="00DF77FD"/>
    <w:rsid w:val="00E32C76"/>
    <w:rsid w:val="00E36E83"/>
    <w:rsid w:val="00E45D83"/>
    <w:rsid w:val="00E479C9"/>
    <w:rsid w:val="00E6240D"/>
    <w:rsid w:val="00E740CC"/>
    <w:rsid w:val="00E852DD"/>
    <w:rsid w:val="00E96522"/>
    <w:rsid w:val="00E971D4"/>
    <w:rsid w:val="00EA14C5"/>
    <w:rsid w:val="00EA285E"/>
    <w:rsid w:val="00EA4520"/>
    <w:rsid w:val="00EB1720"/>
    <w:rsid w:val="00EB492E"/>
    <w:rsid w:val="00EC68BB"/>
    <w:rsid w:val="00ED003C"/>
    <w:rsid w:val="00ED0C52"/>
    <w:rsid w:val="00ED0D96"/>
    <w:rsid w:val="00ED2941"/>
    <w:rsid w:val="00ED3D35"/>
    <w:rsid w:val="00EE64C7"/>
    <w:rsid w:val="00EF6C88"/>
    <w:rsid w:val="00F169D2"/>
    <w:rsid w:val="00F56DE7"/>
    <w:rsid w:val="00F65A4D"/>
    <w:rsid w:val="00F92C71"/>
    <w:rsid w:val="00F96CE4"/>
    <w:rsid w:val="00FC3784"/>
    <w:rsid w:val="00FD44CF"/>
    <w:rsid w:val="00FE22C5"/>
    <w:rsid w:val="00FF0007"/>
    <w:rsid w:val="00FF47E5"/>
    <w:rsid w:val="058D34BD"/>
    <w:rsid w:val="4AD07E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61B06"/>
  <w15:chartTrackingRefBased/>
  <w15:docId w15:val="{1609C3BD-9C3F-43B5-BF4F-4A40F6C7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20" w:after="8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lsdException w:name="footnote text" w:semiHidden="1" w:unhideWhenUsed="1"/>
    <w:lsdException w:name="annotation text" w:semiHidden="1" w:unhideWhenUsed="1"/>
    <w:lsdException w:name="header" w:uiPriority="95"/>
    <w:lsdException w:name="footer" w:uiPriority="97"/>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3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31" w:unhideWhenUsed="1"/>
    <w:lsdException w:name="Body Text Indent" w:semiHidden="1" w:unhideWhenUsed="1"/>
    <w:lsdException w:name="List Continue 2"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3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1A2105"/>
    <w:pPr>
      <w:keepLines/>
    </w:pPr>
  </w:style>
  <w:style w:type="paragraph" w:styleId="Heading1">
    <w:name w:val="heading 1"/>
    <w:basedOn w:val="ListRestart"/>
    <w:next w:val="Normal"/>
    <w:link w:val="Heading1Char"/>
    <w:uiPriority w:val="2"/>
    <w:qFormat/>
    <w:rsid w:val="00263536"/>
    <w:pPr>
      <w:spacing w:before="240"/>
      <w:outlineLvl w:val="0"/>
    </w:pPr>
    <w:rPr>
      <w:rFonts w:asciiTheme="majorHAnsi" w:eastAsiaTheme="majorEastAsia" w:hAnsiTheme="majorHAnsi" w:cstheme="majorBidi"/>
      <w:b/>
      <w:color w:val="284080" w:themeColor="accent1"/>
      <w:sz w:val="40"/>
      <w:szCs w:val="32"/>
    </w:rPr>
  </w:style>
  <w:style w:type="paragraph" w:styleId="Heading2">
    <w:name w:val="heading 2"/>
    <w:basedOn w:val="Heading1"/>
    <w:next w:val="Normal"/>
    <w:link w:val="Heading2Char"/>
    <w:uiPriority w:val="2"/>
    <w:qFormat/>
    <w:rsid w:val="00263536"/>
    <w:pPr>
      <w:spacing w:before="200"/>
      <w:outlineLvl w:val="1"/>
    </w:pPr>
    <w:rPr>
      <w:color w:val="1E2F5F" w:themeColor="accent1" w:themeShade="BF"/>
      <w:sz w:val="36"/>
      <w:szCs w:val="26"/>
    </w:rPr>
  </w:style>
  <w:style w:type="paragraph" w:styleId="Heading3">
    <w:name w:val="heading 3"/>
    <w:basedOn w:val="Heading2"/>
    <w:next w:val="Normal"/>
    <w:link w:val="Heading3Char"/>
    <w:uiPriority w:val="2"/>
    <w:qFormat/>
    <w:rsid w:val="00263536"/>
    <w:pPr>
      <w:spacing w:before="160"/>
      <w:outlineLvl w:val="2"/>
    </w:pPr>
    <w:rPr>
      <w:color w:val="141F3F" w:themeColor="accent1" w:themeShade="7F"/>
      <w:sz w:val="32"/>
    </w:rPr>
  </w:style>
  <w:style w:type="paragraph" w:styleId="Heading4">
    <w:name w:val="heading 4"/>
    <w:basedOn w:val="Heading3"/>
    <w:next w:val="Normal"/>
    <w:link w:val="Heading4Char"/>
    <w:uiPriority w:val="2"/>
    <w:qFormat/>
    <w:rsid w:val="00263536"/>
    <w:pPr>
      <w:spacing w:before="120"/>
      <w:outlineLvl w:val="3"/>
    </w:pPr>
    <w:rPr>
      <w:iCs/>
      <w:color w:val="000000" w:themeColor="text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4"/>
    <w:semiHidden/>
    <w:qFormat/>
    <w:rsid w:val="00263536"/>
    <w:rPr>
      <w:i/>
      <w:iCs/>
    </w:rPr>
  </w:style>
  <w:style w:type="character" w:styleId="Strong">
    <w:name w:val="Strong"/>
    <w:basedOn w:val="DefaultParagraphFont"/>
    <w:uiPriority w:val="14"/>
    <w:semiHidden/>
    <w:qFormat/>
    <w:rsid w:val="00263536"/>
    <w:rPr>
      <w:b/>
      <w:bCs/>
    </w:rPr>
  </w:style>
  <w:style w:type="paragraph" w:styleId="Quote">
    <w:name w:val="Quote"/>
    <w:basedOn w:val="BlockText"/>
    <w:next w:val="Normal"/>
    <w:link w:val="QuoteChar"/>
    <w:uiPriority w:val="21"/>
    <w:qFormat/>
    <w:rsid w:val="00263536"/>
    <w:pPr>
      <w:numPr>
        <w:numId w:val="3"/>
      </w:numPr>
      <w:pBdr>
        <w:top w:val="single" w:sz="4" w:space="3" w:color="D9D9E2" w:themeColor="text2" w:themeTint="99"/>
        <w:left w:val="single" w:sz="4" w:space="5" w:color="D9D9E2" w:themeColor="text2" w:themeTint="99"/>
        <w:bottom w:val="single" w:sz="4" w:space="6" w:color="D9D9E2" w:themeColor="text2" w:themeTint="99"/>
        <w:right w:val="single" w:sz="4" w:space="5" w:color="D9D9E2" w:themeColor="text2" w:themeTint="99"/>
      </w:pBdr>
      <w:shd w:val="clear" w:color="auto" w:fill="F2F2F5" w:themeFill="text2" w:themeFillTint="33"/>
    </w:pPr>
    <w:rPr>
      <w:i/>
      <w:iCs w:val="0"/>
    </w:rPr>
  </w:style>
  <w:style w:type="character" w:customStyle="1" w:styleId="QuoteChar">
    <w:name w:val="Quote Char"/>
    <w:basedOn w:val="DefaultParagraphFont"/>
    <w:link w:val="Quote"/>
    <w:uiPriority w:val="21"/>
    <w:rsid w:val="00263536"/>
    <w:rPr>
      <w:rFonts w:eastAsiaTheme="minorEastAsia"/>
      <w:i/>
      <w:shd w:val="clear" w:color="auto" w:fill="F2F2F5" w:themeFill="text2" w:themeFillTint="33"/>
    </w:rPr>
  </w:style>
  <w:style w:type="paragraph" w:styleId="BlockText">
    <w:name w:val="Block Text"/>
    <w:aliases w:val="Excerpt"/>
    <w:basedOn w:val="Normal"/>
    <w:uiPriority w:val="19"/>
    <w:rsid w:val="00263536"/>
    <w:pPr>
      <w:pBdr>
        <w:top w:val="single" w:sz="4" w:space="3" w:color="C0C0D0" w:themeColor="text2"/>
        <w:left w:val="single" w:sz="4" w:space="5" w:color="C0C0D0" w:themeColor="text2"/>
        <w:bottom w:val="single" w:sz="4" w:space="6" w:color="C0C0D0" w:themeColor="text2"/>
        <w:right w:val="single" w:sz="4" w:space="5" w:color="C0C0D0" w:themeColor="text2"/>
      </w:pBdr>
      <w:ind w:left="113" w:right="113"/>
    </w:pPr>
    <w:rPr>
      <w:rFonts w:eastAsiaTheme="minorEastAsia"/>
      <w:iCs/>
    </w:rPr>
  </w:style>
  <w:style w:type="paragraph" w:styleId="ListNumber">
    <w:name w:val="List Number"/>
    <w:basedOn w:val="Normal"/>
    <w:uiPriority w:val="10"/>
    <w:rsid w:val="00263536"/>
    <w:pPr>
      <w:numPr>
        <w:ilvl w:val="1"/>
        <w:numId w:val="6"/>
      </w:numPr>
      <w:spacing w:before="80"/>
    </w:pPr>
  </w:style>
  <w:style w:type="paragraph" w:styleId="ListNumber2">
    <w:name w:val="List Number 2"/>
    <w:basedOn w:val="Normal"/>
    <w:uiPriority w:val="10"/>
    <w:rsid w:val="00263536"/>
    <w:pPr>
      <w:numPr>
        <w:ilvl w:val="3"/>
        <w:numId w:val="6"/>
      </w:numPr>
      <w:spacing w:before="60" w:after="60"/>
    </w:pPr>
  </w:style>
  <w:style w:type="paragraph" w:styleId="ListBullet3">
    <w:name w:val="List Bullet 3"/>
    <w:basedOn w:val="ListNumber3"/>
    <w:uiPriority w:val="9"/>
    <w:rsid w:val="00263536"/>
    <w:pPr>
      <w:numPr>
        <w:ilvl w:val="6"/>
      </w:numPr>
    </w:pPr>
  </w:style>
  <w:style w:type="paragraph" w:styleId="ListContinue2">
    <w:name w:val="List Continue 2"/>
    <w:basedOn w:val="ListBullet2"/>
    <w:uiPriority w:val="11"/>
    <w:rsid w:val="00263536"/>
    <w:pPr>
      <w:numPr>
        <w:ilvl w:val="0"/>
        <w:numId w:val="0"/>
      </w:numPr>
      <w:ind w:left="907"/>
    </w:pPr>
  </w:style>
  <w:style w:type="paragraph" w:styleId="Title">
    <w:name w:val="Title"/>
    <w:next w:val="Subtitle"/>
    <w:link w:val="TitleChar"/>
    <w:rsid w:val="00263536"/>
    <w:pPr>
      <w:widowControl w:val="0"/>
      <w:pBdr>
        <w:top w:val="single" w:sz="4" w:space="4" w:color="284080" w:themeColor="accent1"/>
        <w:left w:val="single" w:sz="4" w:space="6" w:color="284080" w:themeColor="accent1"/>
        <w:bottom w:val="single" w:sz="4" w:space="6" w:color="284080" w:themeColor="accent1"/>
        <w:right w:val="single" w:sz="4" w:space="6" w:color="284080" w:themeColor="accent1"/>
      </w:pBdr>
      <w:shd w:val="clear" w:color="auto" w:fill="284080" w:themeFill="accent1"/>
      <w:spacing w:before="0" w:after="0" w:line="240" w:lineRule="auto"/>
    </w:pPr>
    <w:rPr>
      <w:rFonts w:asciiTheme="majorHAnsi" w:eastAsiaTheme="majorEastAsia" w:hAnsiTheme="majorHAnsi" w:cstheme="majorBidi"/>
      <w:b/>
      <w:color w:val="FFFFFF" w:themeColor="background1"/>
      <w:sz w:val="40"/>
      <w:szCs w:val="56"/>
    </w:rPr>
  </w:style>
  <w:style w:type="character" w:customStyle="1" w:styleId="TitleChar">
    <w:name w:val="Title Char"/>
    <w:basedOn w:val="DefaultParagraphFont"/>
    <w:link w:val="Title"/>
    <w:rsid w:val="00263536"/>
    <w:rPr>
      <w:rFonts w:asciiTheme="majorHAnsi" w:eastAsiaTheme="majorEastAsia" w:hAnsiTheme="majorHAnsi" w:cstheme="majorBidi"/>
      <w:b/>
      <w:color w:val="FFFFFF" w:themeColor="background1"/>
      <w:sz w:val="40"/>
      <w:szCs w:val="56"/>
      <w:shd w:val="clear" w:color="auto" w:fill="284080" w:themeFill="accent1"/>
    </w:rPr>
  </w:style>
  <w:style w:type="paragraph" w:styleId="Subtitle">
    <w:name w:val="Subtitle"/>
    <w:aliases w:val="Headline/Subtitle"/>
    <w:next w:val="Heading1"/>
    <w:link w:val="SubtitleChar"/>
    <w:uiPriority w:val="1"/>
    <w:rsid w:val="00263536"/>
    <w:pPr>
      <w:widowControl w:val="0"/>
      <w:numPr>
        <w:ilvl w:val="1"/>
      </w:numPr>
      <w:pBdr>
        <w:bottom w:val="single" w:sz="4" w:space="10" w:color="C0C0D0" w:themeColor="text2"/>
      </w:pBdr>
      <w:spacing w:before="240" w:after="240" w:line="240" w:lineRule="auto"/>
    </w:pPr>
    <w:rPr>
      <w:rFonts w:ascii="Georgia" w:eastAsiaTheme="minorEastAsia" w:hAnsi="Georgia"/>
      <w:color w:val="C03040" w:themeColor="accent2"/>
      <w:kern w:val="0"/>
      <w:sz w:val="32"/>
    </w:rPr>
  </w:style>
  <w:style w:type="character" w:customStyle="1" w:styleId="SubtitleChar">
    <w:name w:val="Subtitle Char"/>
    <w:aliases w:val="Headline/Subtitle Char"/>
    <w:basedOn w:val="DefaultParagraphFont"/>
    <w:link w:val="Subtitle"/>
    <w:uiPriority w:val="1"/>
    <w:rsid w:val="00263536"/>
    <w:rPr>
      <w:rFonts w:ascii="Georgia" w:eastAsiaTheme="minorEastAsia" w:hAnsi="Georgia"/>
      <w:color w:val="C03040" w:themeColor="accent2"/>
      <w:kern w:val="0"/>
      <w:sz w:val="32"/>
    </w:rPr>
  </w:style>
  <w:style w:type="character" w:customStyle="1" w:styleId="Heading1Char">
    <w:name w:val="Heading 1 Char"/>
    <w:basedOn w:val="DefaultParagraphFont"/>
    <w:link w:val="Heading1"/>
    <w:uiPriority w:val="2"/>
    <w:rsid w:val="00263536"/>
    <w:rPr>
      <w:rFonts w:asciiTheme="majorHAnsi" w:eastAsiaTheme="majorEastAsia" w:hAnsiTheme="majorHAnsi" w:cstheme="majorBidi"/>
      <w:b/>
      <w:color w:val="284080" w:themeColor="accent1"/>
      <w:sz w:val="40"/>
      <w:szCs w:val="32"/>
    </w:rPr>
  </w:style>
  <w:style w:type="character" w:customStyle="1" w:styleId="Heading2Char">
    <w:name w:val="Heading 2 Char"/>
    <w:basedOn w:val="DefaultParagraphFont"/>
    <w:link w:val="Heading2"/>
    <w:uiPriority w:val="2"/>
    <w:rsid w:val="00263536"/>
    <w:rPr>
      <w:rFonts w:asciiTheme="majorHAnsi" w:eastAsiaTheme="majorEastAsia" w:hAnsiTheme="majorHAnsi" w:cstheme="majorBidi"/>
      <w:b/>
      <w:color w:val="1E2F5F" w:themeColor="accent1" w:themeShade="BF"/>
      <w:sz w:val="36"/>
      <w:szCs w:val="26"/>
    </w:rPr>
  </w:style>
  <w:style w:type="character" w:customStyle="1" w:styleId="Heading3Char">
    <w:name w:val="Heading 3 Char"/>
    <w:basedOn w:val="DefaultParagraphFont"/>
    <w:link w:val="Heading3"/>
    <w:uiPriority w:val="2"/>
    <w:rsid w:val="00263536"/>
    <w:rPr>
      <w:rFonts w:asciiTheme="majorHAnsi" w:eastAsiaTheme="majorEastAsia" w:hAnsiTheme="majorHAnsi" w:cstheme="majorBidi"/>
      <w:b/>
      <w:color w:val="141F3F" w:themeColor="accent1" w:themeShade="7F"/>
      <w:sz w:val="32"/>
      <w:szCs w:val="26"/>
    </w:rPr>
  </w:style>
  <w:style w:type="character" w:customStyle="1" w:styleId="Heading4Char">
    <w:name w:val="Heading 4 Char"/>
    <w:basedOn w:val="DefaultParagraphFont"/>
    <w:link w:val="Heading4"/>
    <w:uiPriority w:val="2"/>
    <w:rsid w:val="00263536"/>
    <w:rPr>
      <w:rFonts w:asciiTheme="majorHAnsi" w:eastAsiaTheme="majorEastAsia" w:hAnsiTheme="majorHAnsi" w:cstheme="majorBidi"/>
      <w:b/>
      <w:iCs/>
      <w:color w:val="000000" w:themeColor="text1"/>
      <w:sz w:val="28"/>
      <w:szCs w:val="26"/>
    </w:rPr>
  </w:style>
  <w:style w:type="paragraph" w:styleId="Caption">
    <w:name w:val="caption"/>
    <w:aliases w:val="Table Title Caption"/>
    <w:basedOn w:val="Normal"/>
    <w:next w:val="Normal"/>
    <w:uiPriority w:val="29"/>
    <w:rsid w:val="00263536"/>
    <w:pPr>
      <w:keepNext/>
      <w:pBdr>
        <w:top w:val="single" w:sz="4" w:space="0" w:color="FFFFFF" w:themeColor="background1"/>
        <w:left w:val="thinThickLargeGap" w:sz="8" w:space="0" w:color="CAD4EE" w:themeColor="accent1" w:themeTint="33"/>
      </w:pBdr>
      <w:spacing w:before="160" w:line="240" w:lineRule="auto"/>
      <w:ind w:left="85" w:right="85"/>
      <w:contextualSpacing/>
    </w:pPr>
    <w:rPr>
      <w:b/>
      <w:iCs/>
      <w:color w:val="627FCE" w:themeColor="accent1" w:themeTint="99"/>
      <w:szCs w:val="18"/>
    </w:rPr>
  </w:style>
  <w:style w:type="paragraph" w:styleId="BodyText">
    <w:name w:val="Body Text"/>
    <w:basedOn w:val="Normal"/>
    <w:link w:val="BodyTextChar"/>
    <w:uiPriority w:val="99"/>
    <w:semiHidden/>
    <w:rsid w:val="00263536"/>
  </w:style>
  <w:style w:type="character" w:customStyle="1" w:styleId="BodyTextChar">
    <w:name w:val="Body Text Char"/>
    <w:basedOn w:val="DefaultParagraphFont"/>
    <w:link w:val="BodyText"/>
    <w:uiPriority w:val="99"/>
    <w:semiHidden/>
    <w:rsid w:val="00263536"/>
  </w:style>
  <w:style w:type="character" w:styleId="Hyperlink">
    <w:name w:val="Hyperlink"/>
    <w:basedOn w:val="DefaultParagraphFont"/>
    <w:uiPriority w:val="99"/>
    <w:rsid w:val="00263536"/>
    <w:rPr>
      <w:color w:val="2060A0" w:themeColor="hyperlink"/>
      <w:u w:val="single"/>
    </w:rPr>
  </w:style>
  <w:style w:type="paragraph" w:styleId="ListBullet">
    <w:name w:val="List Bullet"/>
    <w:basedOn w:val="ListNumber"/>
    <w:uiPriority w:val="9"/>
    <w:rsid w:val="00263536"/>
    <w:pPr>
      <w:numPr>
        <w:ilvl w:val="2"/>
      </w:numPr>
    </w:pPr>
  </w:style>
  <w:style w:type="paragraph" w:styleId="ListContinue">
    <w:name w:val="List Continue"/>
    <w:basedOn w:val="ListBullet"/>
    <w:uiPriority w:val="11"/>
    <w:rsid w:val="00263536"/>
    <w:pPr>
      <w:numPr>
        <w:ilvl w:val="0"/>
        <w:numId w:val="0"/>
      </w:numPr>
      <w:ind w:left="454"/>
    </w:pPr>
  </w:style>
  <w:style w:type="paragraph" w:styleId="ListBullet2">
    <w:name w:val="List Bullet 2"/>
    <w:basedOn w:val="ListNumber2"/>
    <w:uiPriority w:val="9"/>
    <w:rsid w:val="00263536"/>
    <w:pPr>
      <w:numPr>
        <w:ilvl w:val="4"/>
      </w:numPr>
    </w:pPr>
  </w:style>
  <w:style w:type="paragraph" w:styleId="ListNumber3">
    <w:name w:val="List Number 3"/>
    <w:basedOn w:val="Normal"/>
    <w:uiPriority w:val="10"/>
    <w:rsid w:val="00263536"/>
    <w:pPr>
      <w:numPr>
        <w:ilvl w:val="5"/>
        <w:numId w:val="6"/>
      </w:numPr>
      <w:spacing w:before="40" w:after="40"/>
    </w:pPr>
  </w:style>
  <w:style w:type="paragraph" w:styleId="ListContinue3">
    <w:name w:val="List Continue 3"/>
    <w:basedOn w:val="ListBullet3"/>
    <w:uiPriority w:val="11"/>
    <w:rsid w:val="00263536"/>
    <w:pPr>
      <w:numPr>
        <w:ilvl w:val="0"/>
        <w:numId w:val="0"/>
      </w:numPr>
      <w:ind w:left="1361"/>
    </w:pPr>
  </w:style>
  <w:style w:type="paragraph" w:styleId="ListParagraph">
    <w:name w:val="List Paragraph"/>
    <w:basedOn w:val="Normal"/>
    <w:uiPriority w:val="99"/>
    <w:semiHidden/>
    <w:qFormat/>
    <w:rsid w:val="00263536"/>
    <w:pPr>
      <w:spacing w:before="80"/>
    </w:pPr>
  </w:style>
  <w:style w:type="paragraph" w:styleId="Header">
    <w:name w:val="header"/>
    <w:link w:val="HeaderChar"/>
    <w:uiPriority w:val="34"/>
    <w:semiHidden/>
    <w:rsid w:val="00263536"/>
    <w:pPr>
      <w:widowControl w:val="0"/>
      <w:pBdr>
        <w:bottom w:val="single" w:sz="4" w:space="2" w:color="C0C0D0" w:themeColor="text2"/>
      </w:pBdr>
      <w:spacing w:before="0" w:after="120" w:line="324" w:lineRule="auto"/>
      <w:ind w:firstLine="1814"/>
      <w:contextualSpacing/>
    </w:pPr>
    <w:rPr>
      <w:rFonts w:ascii="Tahoma" w:hAnsi="Tahoma"/>
      <w:color w:val="A6A6A6" w:themeColor="background1" w:themeShade="A6"/>
    </w:rPr>
  </w:style>
  <w:style w:type="character" w:customStyle="1" w:styleId="HeaderChar">
    <w:name w:val="Header Char"/>
    <w:basedOn w:val="DefaultParagraphFont"/>
    <w:link w:val="Header"/>
    <w:uiPriority w:val="34"/>
    <w:semiHidden/>
    <w:rsid w:val="00263536"/>
    <w:rPr>
      <w:rFonts w:ascii="Tahoma" w:hAnsi="Tahoma"/>
      <w:color w:val="A6A6A6" w:themeColor="background1" w:themeShade="A6"/>
    </w:rPr>
  </w:style>
  <w:style w:type="paragraph" w:styleId="Footer">
    <w:name w:val="footer"/>
    <w:link w:val="FooterChar"/>
    <w:uiPriority w:val="36"/>
    <w:semiHidden/>
    <w:rsid w:val="00263536"/>
    <w:pPr>
      <w:widowControl w:val="0"/>
      <w:pBdr>
        <w:top w:val="single" w:sz="4" w:space="4" w:color="C0C0D0" w:themeColor="text2"/>
      </w:pBdr>
      <w:spacing w:after="0" w:line="240" w:lineRule="auto"/>
    </w:pPr>
    <w:rPr>
      <w:rFonts w:ascii="Tahoma" w:hAnsi="Tahoma"/>
      <w:color w:val="7F7F7F" w:themeColor="text1" w:themeTint="80"/>
      <w:sz w:val="20"/>
    </w:rPr>
  </w:style>
  <w:style w:type="character" w:customStyle="1" w:styleId="FooterChar">
    <w:name w:val="Footer Char"/>
    <w:basedOn w:val="DefaultParagraphFont"/>
    <w:link w:val="Footer"/>
    <w:uiPriority w:val="36"/>
    <w:semiHidden/>
    <w:rsid w:val="00263536"/>
    <w:rPr>
      <w:rFonts w:ascii="Tahoma" w:hAnsi="Tahoma"/>
      <w:color w:val="7F7F7F" w:themeColor="text1" w:themeTint="80"/>
      <w:sz w:val="20"/>
    </w:rPr>
  </w:style>
  <w:style w:type="table" w:customStyle="1" w:styleId="ICBTable">
    <w:name w:val="ICB Table"/>
    <w:basedOn w:val="TableNormal"/>
    <w:uiPriority w:val="99"/>
    <w:rsid w:val="00263536"/>
    <w:pPr>
      <w:spacing w:before="80" w:line="240" w:lineRule="auto"/>
    </w:pPr>
    <w:tblPr>
      <w:tblBorders>
        <w:top w:val="sing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single" w:sz="4" w:space="0" w:color="627FCE" w:themeColor="accent1" w:themeTint="99"/>
        <w:insideV w:val="single" w:sz="4" w:space="0" w:color="627FCE" w:themeColor="accent1" w:themeTint="99"/>
      </w:tblBorders>
      <w:tblCellMar>
        <w:left w:w="85" w:type="dxa"/>
        <w:bottom w:w="28" w:type="dxa"/>
        <w:right w:w="85" w:type="dxa"/>
      </w:tblCellMar>
    </w:tblPr>
    <w:trPr>
      <w:cantSplit/>
    </w:trPr>
    <w:tblStylePr w:type="firstRow">
      <w:rPr>
        <w:b/>
      </w:rPr>
      <w:tblPr/>
      <w:trPr>
        <w:cantSplit w:val="0"/>
        <w:tblHeader/>
      </w:trPr>
      <w:tcPr>
        <w:shd w:val="clear" w:color="auto" w:fill="CAD4EE" w:themeFill="accent1" w:themeFillTint="33"/>
        <w:vAlign w:val="center"/>
      </w:tcPr>
    </w:tblStylePr>
    <w:tblStylePr w:type="lastRow">
      <w:tblPr/>
      <w:tcPr>
        <w:tcBorders>
          <w:top w:val="doub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nil"/>
          <w:insideV w:val="single" w:sz="4" w:space="0" w:color="627FCE" w:themeColor="accent1" w:themeTint="99"/>
          <w:tl2br w:val="nil"/>
          <w:tr2bl w:val="nil"/>
        </w:tcBorders>
        <w:shd w:val="clear" w:color="auto" w:fill="F2F2F5" w:themeFill="text2" w:themeFillTint="33"/>
      </w:tcPr>
    </w:tblStylePr>
    <w:tblStylePr w:type="firstCol">
      <w:rPr>
        <w:b/>
      </w:rPr>
      <w:tblPr/>
      <w:tcPr>
        <w:shd w:val="clear" w:color="auto" w:fill="E8E8E8" w:themeFill="background2"/>
      </w:tcPr>
    </w:tblStylePr>
    <w:tblStylePr w:type="lastCol">
      <w:pPr>
        <w:wordWrap/>
        <w:jc w:val="center"/>
      </w:pPr>
    </w:tblStylePr>
    <w:tblStylePr w:type="neCell">
      <w:pPr>
        <w:wordWrap/>
        <w:spacing w:afterLines="0" w:after="0" w:afterAutospacing="0"/>
      </w:pPr>
      <w:rPr>
        <w:rFonts w:ascii="Wingdings" w:hAnsi="Wingdings"/>
      </w:rPr>
    </w:tblStylePr>
    <w:tblStylePr w:type="swCell">
      <w:tblPr/>
      <w:tcPr>
        <w:shd w:val="clear" w:color="auto" w:fill="E5E5EC" w:themeFill="text2" w:themeFillTint="66"/>
      </w:tcPr>
    </w:tblStylePr>
  </w:style>
  <w:style w:type="paragraph" w:styleId="NoSpacing">
    <w:name w:val="No Spacing"/>
    <w:basedOn w:val="Normal"/>
    <w:uiPriority w:val="4"/>
    <w:semiHidden/>
    <w:unhideWhenUsed/>
    <w:rsid w:val="00263536"/>
    <w:pPr>
      <w:spacing w:before="0" w:after="0" w:line="240" w:lineRule="auto"/>
    </w:pPr>
  </w:style>
  <w:style w:type="character" w:styleId="PlaceholderText">
    <w:name w:val="Placeholder Text"/>
    <w:basedOn w:val="DefaultParagraphFont"/>
    <w:uiPriority w:val="99"/>
    <w:semiHidden/>
    <w:rsid w:val="00263536"/>
    <w:rPr>
      <w:color w:val="808080"/>
    </w:rPr>
  </w:style>
  <w:style w:type="character" w:styleId="PageNumber">
    <w:name w:val="page number"/>
    <w:uiPriority w:val="37"/>
    <w:semiHidden/>
    <w:rsid w:val="00263536"/>
    <w:rPr>
      <w:sz w:val="24"/>
    </w:rPr>
  </w:style>
  <w:style w:type="paragraph" w:styleId="NormalIndent">
    <w:name w:val="Normal Indent"/>
    <w:basedOn w:val="Normal"/>
    <w:uiPriority w:val="4"/>
    <w:rsid w:val="00263536"/>
    <w:pPr>
      <w:spacing w:after="120"/>
      <w:ind w:left="340"/>
    </w:pPr>
  </w:style>
  <w:style w:type="paragraph" w:customStyle="1" w:styleId="ExcerptListIndent">
    <w:name w:val="Excerpt List Indent"/>
    <w:basedOn w:val="BlockText"/>
    <w:uiPriority w:val="20"/>
    <w:rsid w:val="00263536"/>
    <w:pPr>
      <w:spacing w:before="80"/>
      <w:ind w:left="453" w:hanging="340"/>
    </w:pPr>
  </w:style>
  <w:style w:type="paragraph" w:customStyle="1" w:styleId="Note">
    <w:name w:val="Note"/>
    <w:basedOn w:val="Quote"/>
    <w:next w:val="Normal"/>
    <w:uiPriority w:val="22"/>
    <w:qFormat/>
    <w:rsid w:val="00263536"/>
    <w:pPr>
      <w:numPr>
        <w:numId w:val="4"/>
      </w:numPr>
      <w:pBdr>
        <w:top w:val="single" w:sz="4" w:space="3" w:color="9FC5EC" w:themeColor="accent6" w:themeTint="99"/>
        <w:left w:val="single" w:sz="4" w:space="5" w:color="9FC5EC" w:themeColor="accent6" w:themeTint="99"/>
        <w:bottom w:val="single" w:sz="4" w:space="6" w:color="9FC5EC" w:themeColor="accent6" w:themeTint="99"/>
        <w:right w:val="single" w:sz="4" w:space="5" w:color="9FC5EC" w:themeColor="accent6" w:themeTint="99"/>
      </w:pBdr>
      <w:shd w:val="clear" w:color="auto" w:fill="DFEBF8" w:themeFill="accent6" w:themeFillTint="33"/>
    </w:pPr>
  </w:style>
  <w:style w:type="paragraph" w:customStyle="1" w:styleId="Important">
    <w:name w:val="Important"/>
    <w:basedOn w:val="Note"/>
    <w:next w:val="Normal"/>
    <w:uiPriority w:val="23"/>
    <w:qFormat/>
    <w:rsid w:val="00263536"/>
    <w:pPr>
      <w:numPr>
        <w:numId w:val="5"/>
      </w:numPr>
      <w:pBdr>
        <w:top w:val="single" w:sz="4" w:space="3" w:color="DE7D88" w:themeColor="accent2" w:themeTint="99"/>
        <w:left w:val="single" w:sz="4" w:space="5" w:color="DE7D88" w:themeColor="accent2" w:themeTint="99"/>
        <w:bottom w:val="single" w:sz="4" w:space="6" w:color="DE7D88" w:themeColor="accent2" w:themeTint="99"/>
        <w:right w:val="single" w:sz="4" w:space="5" w:color="DE7D88" w:themeColor="accent2" w:themeTint="99"/>
      </w:pBdr>
      <w:shd w:val="clear" w:color="auto" w:fill="F4D3D7" w:themeFill="accent2" w:themeFillTint="33"/>
    </w:pPr>
  </w:style>
  <w:style w:type="paragraph" w:customStyle="1" w:styleId="ListRestart">
    <w:name w:val="List Restart"/>
    <w:basedOn w:val="Normal"/>
    <w:next w:val="ListNumber"/>
    <w:uiPriority w:val="8"/>
    <w:qFormat/>
    <w:rsid w:val="00263536"/>
    <w:pPr>
      <w:keepNext/>
      <w:numPr>
        <w:numId w:val="6"/>
      </w:numPr>
    </w:pPr>
  </w:style>
  <w:style w:type="table" w:styleId="TableGrid">
    <w:name w:val="Table Grid"/>
    <w:basedOn w:val="TableNormal"/>
    <w:uiPriority w:val="39"/>
    <w:rsid w:val="002635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BFormTable">
    <w:name w:val="ICB Form Table"/>
    <w:basedOn w:val="TableNormal"/>
    <w:uiPriority w:val="99"/>
    <w:rsid w:val="00263536"/>
    <w:pPr>
      <w:spacing w:before="80" w:line="240" w:lineRule="auto"/>
      <w:ind w:left="57" w:right="57"/>
    </w:pPr>
    <w:tblPr>
      <w:tblStyleRowBandSize w:val="1"/>
      <w:tblStyleColBandSize w:val="1"/>
      <w:tblBorders>
        <w:bottom w:val="single" w:sz="6" w:space="0" w:color="627FCE" w:themeColor="accent1" w:themeTint="99"/>
        <w:insideH w:val="single" w:sz="6" w:space="0" w:color="627FCE" w:themeColor="accent1" w:themeTint="99"/>
      </w:tblBorders>
      <w:tblCellMar>
        <w:left w:w="0" w:type="dxa"/>
        <w:right w:w="0" w:type="dxa"/>
      </w:tblCellMar>
    </w:tblPr>
    <w:trPr>
      <w:cantSplit/>
    </w:trPr>
    <w:tcPr>
      <w:vAlign w:val="bottom"/>
    </w:tcPr>
    <w:tblStylePr w:type="firstCol">
      <w:pPr>
        <w:wordWrap/>
        <w:ind w:leftChars="0" w:left="0"/>
        <w:jc w:val="left"/>
      </w:pPr>
      <w:rPr>
        <w:b/>
      </w:rPr>
      <w:tblPr/>
      <w:trPr>
        <w:cantSplit w:val="0"/>
      </w:trPr>
      <w:tcPr>
        <w:tcBorders>
          <w:top w:val="nil"/>
          <w:left w:val="nil"/>
          <w:bottom w:val="single" w:sz="4" w:space="0" w:color="CAD4EE" w:themeColor="accent1" w:themeTint="33"/>
          <w:right w:val="nil"/>
          <w:insideH w:val="single" w:sz="4" w:space="0" w:color="CAD4EE" w:themeColor="accent1" w:themeTint="33"/>
          <w:insideV w:val="nil"/>
        </w:tcBorders>
        <w:vAlign w:val="top"/>
      </w:tcPr>
    </w:tblStylePr>
    <w:tblStylePr w:type="band1Vert">
      <w:pPr>
        <w:wordWrap/>
        <w:ind w:leftChars="0" w:left="57"/>
      </w:pPr>
      <w:rPr>
        <w:b w:val="0"/>
      </w:rPr>
      <w:tblPr/>
      <w:trPr>
        <w:cantSplit w:val="0"/>
      </w:trPr>
      <w:tcPr>
        <w:tcBorders>
          <w:top w:val="nil"/>
          <w:left w:val="nil"/>
          <w:bottom w:val="single" w:sz="6" w:space="0" w:color="627FCE" w:themeColor="accent1" w:themeTint="99"/>
          <w:right w:val="nil"/>
          <w:insideH w:val="single" w:sz="6" w:space="0" w:color="627FCE" w:themeColor="accent1" w:themeTint="99"/>
          <w:insideV w:val="nil"/>
          <w:tl2br w:val="nil"/>
          <w:tr2bl w:val="nil"/>
        </w:tcBorders>
        <w:vAlign w:val="bottom"/>
      </w:tcPr>
    </w:tblStylePr>
    <w:tblStylePr w:type="band2Vert">
      <w:pPr>
        <w:wordWrap/>
        <w:ind w:leftChars="0" w:left="0"/>
      </w:pPr>
      <w:rPr>
        <w:b/>
      </w:rPr>
      <w:tblPr/>
      <w:tcPr>
        <w:tcBorders>
          <w:top w:val="nil"/>
          <w:left w:val="triple" w:sz="24" w:space="0" w:color="FFFFFF" w:themeColor="background1"/>
          <w:bottom w:val="single" w:sz="2" w:space="0" w:color="CAD4EE" w:themeColor="accent1" w:themeTint="33"/>
          <w:right w:val="nil"/>
          <w:insideH w:val="single" w:sz="2" w:space="0" w:color="CAD4EE" w:themeColor="accent1" w:themeTint="33"/>
          <w:insideV w:val="nil"/>
          <w:tl2br w:val="nil"/>
          <w:tr2bl w:val="nil"/>
        </w:tcBorders>
      </w:tcPr>
    </w:tblStylePr>
    <w:tblStylePr w:type="band2Horz">
      <w:pPr>
        <w:wordWrap/>
        <w:ind w:leftChars="0" w:left="0"/>
      </w:pPr>
    </w:tblStylePr>
  </w:style>
  <w:style w:type="character" w:customStyle="1" w:styleId="Condensed1">
    <w:name w:val="Condensed 1"/>
    <w:uiPriority w:val="31"/>
    <w:rsid w:val="00263536"/>
    <w:rPr>
      <w:spacing w:val="-2"/>
    </w:rPr>
  </w:style>
  <w:style w:type="character" w:customStyle="1" w:styleId="Condensed2">
    <w:name w:val="Condensed 2"/>
    <w:basedOn w:val="Condensed1"/>
    <w:uiPriority w:val="31"/>
    <w:rsid w:val="00263536"/>
    <w:rPr>
      <w:spacing w:val="-4"/>
    </w:rPr>
  </w:style>
  <w:style w:type="character" w:styleId="UnresolvedMention">
    <w:name w:val="Unresolved Mention"/>
    <w:basedOn w:val="DefaultParagraphFont"/>
    <w:uiPriority w:val="99"/>
    <w:semiHidden/>
    <w:unhideWhenUsed/>
    <w:rsid w:val="00263536"/>
    <w:rPr>
      <w:color w:val="605E5C"/>
      <w:shd w:val="clear" w:color="auto" w:fill="E1DFDD"/>
    </w:rPr>
  </w:style>
  <w:style w:type="paragraph" w:styleId="NormalWeb">
    <w:name w:val="Normal (Web)"/>
    <w:basedOn w:val="Normal"/>
    <w:uiPriority w:val="99"/>
    <w:semiHidden/>
    <w:unhideWhenUsed/>
    <w:rsid w:val="00331F2C"/>
    <w:rPr>
      <w:rFonts w:ascii="Times New Roman" w:hAnsi="Times New Roman" w:cs="Times New Roman"/>
    </w:rPr>
  </w:style>
  <w:style w:type="paragraph" w:styleId="Revision">
    <w:name w:val="Revision"/>
    <w:hidden/>
    <w:uiPriority w:val="99"/>
    <w:semiHidden/>
    <w:rsid w:val="00331F2C"/>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3251">
      <w:bodyDiv w:val="1"/>
      <w:marLeft w:val="0"/>
      <w:marRight w:val="0"/>
      <w:marTop w:val="0"/>
      <w:marBottom w:val="0"/>
      <w:divBdr>
        <w:top w:val="none" w:sz="0" w:space="0" w:color="auto"/>
        <w:left w:val="none" w:sz="0" w:space="0" w:color="auto"/>
        <w:bottom w:val="none" w:sz="0" w:space="0" w:color="auto"/>
        <w:right w:val="none" w:sz="0" w:space="0" w:color="auto"/>
      </w:divBdr>
    </w:div>
    <w:div w:id="145367394">
      <w:bodyDiv w:val="1"/>
      <w:marLeft w:val="0"/>
      <w:marRight w:val="0"/>
      <w:marTop w:val="0"/>
      <w:marBottom w:val="0"/>
      <w:divBdr>
        <w:top w:val="none" w:sz="0" w:space="0" w:color="auto"/>
        <w:left w:val="none" w:sz="0" w:space="0" w:color="auto"/>
        <w:bottom w:val="none" w:sz="0" w:space="0" w:color="auto"/>
        <w:right w:val="none" w:sz="0" w:space="0" w:color="auto"/>
      </w:divBdr>
    </w:div>
    <w:div w:id="302078310">
      <w:bodyDiv w:val="1"/>
      <w:marLeft w:val="0"/>
      <w:marRight w:val="0"/>
      <w:marTop w:val="0"/>
      <w:marBottom w:val="0"/>
      <w:divBdr>
        <w:top w:val="none" w:sz="0" w:space="0" w:color="auto"/>
        <w:left w:val="none" w:sz="0" w:space="0" w:color="auto"/>
        <w:bottom w:val="none" w:sz="0" w:space="0" w:color="auto"/>
        <w:right w:val="none" w:sz="0" w:space="0" w:color="auto"/>
      </w:divBdr>
    </w:div>
    <w:div w:id="332534870">
      <w:bodyDiv w:val="1"/>
      <w:marLeft w:val="0"/>
      <w:marRight w:val="0"/>
      <w:marTop w:val="0"/>
      <w:marBottom w:val="0"/>
      <w:divBdr>
        <w:top w:val="none" w:sz="0" w:space="0" w:color="auto"/>
        <w:left w:val="none" w:sz="0" w:space="0" w:color="auto"/>
        <w:bottom w:val="none" w:sz="0" w:space="0" w:color="auto"/>
        <w:right w:val="none" w:sz="0" w:space="0" w:color="auto"/>
      </w:divBdr>
    </w:div>
    <w:div w:id="353652337">
      <w:bodyDiv w:val="1"/>
      <w:marLeft w:val="0"/>
      <w:marRight w:val="0"/>
      <w:marTop w:val="0"/>
      <w:marBottom w:val="0"/>
      <w:divBdr>
        <w:top w:val="none" w:sz="0" w:space="0" w:color="auto"/>
        <w:left w:val="none" w:sz="0" w:space="0" w:color="auto"/>
        <w:bottom w:val="none" w:sz="0" w:space="0" w:color="auto"/>
        <w:right w:val="none" w:sz="0" w:space="0" w:color="auto"/>
      </w:divBdr>
    </w:div>
    <w:div w:id="462423850">
      <w:bodyDiv w:val="1"/>
      <w:marLeft w:val="0"/>
      <w:marRight w:val="0"/>
      <w:marTop w:val="0"/>
      <w:marBottom w:val="0"/>
      <w:divBdr>
        <w:top w:val="none" w:sz="0" w:space="0" w:color="auto"/>
        <w:left w:val="none" w:sz="0" w:space="0" w:color="auto"/>
        <w:bottom w:val="none" w:sz="0" w:space="0" w:color="auto"/>
        <w:right w:val="none" w:sz="0" w:space="0" w:color="auto"/>
      </w:divBdr>
    </w:div>
    <w:div w:id="543719379">
      <w:bodyDiv w:val="1"/>
      <w:marLeft w:val="0"/>
      <w:marRight w:val="0"/>
      <w:marTop w:val="0"/>
      <w:marBottom w:val="0"/>
      <w:divBdr>
        <w:top w:val="none" w:sz="0" w:space="0" w:color="auto"/>
        <w:left w:val="none" w:sz="0" w:space="0" w:color="auto"/>
        <w:bottom w:val="none" w:sz="0" w:space="0" w:color="auto"/>
        <w:right w:val="none" w:sz="0" w:space="0" w:color="auto"/>
      </w:divBdr>
    </w:div>
    <w:div w:id="629677261">
      <w:bodyDiv w:val="1"/>
      <w:marLeft w:val="0"/>
      <w:marRight w:val="0"/>
      <w:marTop w:val="0"/>
      <w:marBottom w:val="0"/>
      <w:divBdr>
        <w:top w:val="none" w:sz="0" w:space="0" w:color="auto"/>
        <w:left w:val="none" w:sz="0" w:space="0" w:color="auto"/>
        <w:bottom w:val="none" w:sz="0" w:space="0" w:color="auto"/>
        <w:right w:val="none" w:sz="0" w:space="0" w:color="auto"/>
      </w:divBdr>
    </w:div>
    <w:div w:id="661472182">
      <w:bodyDiv w:val="1"/>
      <w:marLeft w:val="0"/>
      <w:marRight w:val="0"/>
      <w:marTop w:val="0"/>
      <w:marBottom w:val="0"/>
      <w:divBdr>
        <w:top w:val="none" w:sz="0" w:space="0" w:color="auto"/>
        <w:left w:val="none" w:sz="0" w:space="0" w:color="auto"/>
        <w:bottom w:val="none" w:sz="0" w:space="0" w:color="auto"/>
        <w:right w:val="none" w:sz="0" w:space="0" w:color="auto"/>
      </w:divBdr>
    </w:div>
    <w:div w:id="673610357">
      <w:bodyDiv w:val="1"/>
      <w:marLeft w:val="0"/>
      <w:marRight w:val="0"/>
      <w:marTop w:val="0"/>
      <w:marBottom w:val="0"/>
      <w:divBdr>
        <w:top w:val="none" w:sz="0" w:space="0" w:color="auto"/>
        <w:left w:val="none" w:sz="0" w:space="0" w:color="auto"/>
        <w:bottom w:val="none" w:sz="0" w:space="0" w:color="auto"/>
        <w:right w:val="none" w:sz="0" w:space="0" w:color="auto"/>
      </w:divBdr>
    </w:div>
    <w:div w:id="685405302">
      <w:bodyDiv w:val="1"/>
      <w:marLeft w:val="0"/>
      <w:marRight w:val="0"/>
      <w:marTop w:val="0"/>
      <w:marBottom w:val="0"/>
      <w:divBdr>
        <w:top w:val="none" w:sz="0" w:space="0" w:color="auto"/>
        <w:left w:val="none" w:sz="0" w:space="0" w:color="auto"/>
        <w:bottom w:val="none" w:sz="0" w:space="0" w:color="auto"/>
        <w:right w:val="none" w:sz="0" w:space="0" w:color="auto"/>
      </w:divBdr>
    </w:div>
    <w:div w:id="707530089">
      <w:bodyDiv w:val="1"/>
      <w:marLeft w:val="0"/>
      <w:marRight w:val="0"/>
      <w:marTop w:val="0"/>
      <w:marBottom w:val="0"/>
      <w:divBdr>
        <w:top w:val="none" w:sz="0" w:space="0" w:color="auto"/>
        <w:left w:val="none" w:sz="0" w:space="0" w:color="auto"/>
        <w:bottom w:val="none" w:sz="0" w:space="0" w:color="auto"/>
        <w:right w:val="none" w:sz="0" w:space="0" w:color="auto"/>
      </w:divBdr>
    </w:div>
    <w:div w:id="777867137">
      <w:bodyDiv w:val="1"/>
      <w:marLeft w:val="0"/>
      <w:marRight w:val="0"/>
      <w:marTop w:val="0"/>
      <w:marBottom w:val="0"/>
      <w:divBdr>
        <w:top w:val="none" w:sz="0" w:space="0" w:color="auto"/>
        <w:left w:val="none" w:sz="0" w:space="0" w:color="auto"/>
        <w:bottom w:val="none" w:sz="0" w:space="0" w:color="auto"/>
        <w:right w:val="none" w:sz="0" w:space="0" w:color="auto"/>
      </w:divBdr>
    </w:div>
    <w:div w:id="784151401">
      <w:bodyDiv w:val="1"/>
      <w:marLeft w:val="0"/>
      <w:marRight w:val="0"/>
      <w:marTop w:val="0"/>
      <w:marBottom w:val="0"/>
      <w:divBdr>
        <w:top w:val="none" w:sz="0" w:space="0" w:color="auto"/>
        <w:left w:val="none" w:sz="0" w:space="0" w:color="auto"/>
        <w:bottom w:val="none" w:sz="0" w:space="0" w:color="auto"/>
        <w:right w:val="none" w:sz="0" w:space="0" w:color="auto"/>
      </w:divBdr>
    </w:div>
    <w:div w:id="809134184">
      <w:bodyDiv w:val="1"/>
      <w:marLeft w:val="0"/>
      <w:marRight w:val="0"/>
      <w:marTop w:val="0"/>
      <w:marBottom w:val="0"/>
      <w:divBdr>
        <w:top w:val="none" w:sz="0" w:space="0" w:color="auto"/>
        <w:left w:val="none" w:sz="0" w:space="0" w:color="auto"/>
        <w:bottom w:val="none" w:sz="0" w:space="0" w:color="auto"/>
        <w:right w:val="none" w:sz="0" w:space="0" w:color="auto"/>
      </w:divBdr>
    </w:div>
    <w:div w:id="833760645">
      <w:bodyDiv w:val="1"/>
      <w:marLeft w:val="0"/>
      <w:marRight w:val="0"/>
      <w:marTop w:val="0"/>
      <w:marBottom w:val="0"/>
      <w:divBdr>
        <w:top w:val="none" w:sz="0" w:space="0" w:color="auto"/>
        <w:left w:val="none" w:sz="0" w:space="0" w:color="auto"/>
        <w:bottom w:val="none" w:sz="0" w:space="0" w:color="auto"/>
        <w:right w:val="none" w:sz="0" w:space="0" w:color="auto"/>
      </w:divBdr>
    </w:div>
    <w:div w:id="1004356847">
      <w:bodyDiv w:val="1"/>
      <w:marLeft w:val="0"/>
      <w:marRight w:val="0"/>
      <w:marTop w:val="0"/>
      <w:marBottom w:val="0"/>
      <w:divBdr>
        <w:top w:val="none" w:sz="0" w:space="0" w:color="auto"/>
        <w:left w:val="none" w:sz="0" w:space="0" w:color="auto"/>
        <w:bottom w:val="none" w:sz="0" w:space="0" w:color="auto"/>
        <w:right w:val="none" w:sz="0" w:space="0" w:color="auto"/>
      </w:divBdr>
    </w:div>
    <w:div w:id="1009526086">
      <w:bodyDiv w:val="1"/>
      <w:marLeft w:val="0"/>
      <w:marRight w:val="0"/>
      <w:marTop w:val="0"/>
      <w:marBottom w:val="0"/>
      <w:divBdr>
        <w:top w:val="none" w:sz="0" w:space="0" w:color="auto"/>
        <w:left w:val="none" w:sz="0" w:space="0" w:color="auto"/>
        <w:bottom w:val="none" w:sz="0" w:space="0" w:color="auto"/>
        <w:right w:val="none" w:sz="0" w:space="0" w:color="auto"/>
      </w:divBdr>
      <w:divsChild>
        <w:div w:id="1386488082">
          <w:marLeft w:val="0"/>
          <w:marRight w:val="0"/>
          <w:marTop w:val="0"/>
          <w:marBottom w:val="0"/>
          <w:divBdr>
            <w:top w:val="none" w:sz="0" w:space="0" w:color="auto"/>
            <w:left w:val="none" w:sz="0" w:space="0" w:color="auto"/>
            <w:bottom w:val="none" w:sz="0" w:space="0" w:color="auto"/>
            <w:right w:val="none" w:sz="0" w:space="0" w:color="auto"/>
          </w:divBdr>
          <w:divsChild>
            <w:div w:id="10166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92892">
      <w:bodyDiv w:val="1"/>
      <w:marLeft w:val="0"/>
      <w:marRight w:val="0"/>
      <w:marTop w:val="0"/>
      <w:marBottom w:val="0"/>
      <w:divBdr>
        <w:top w:val="none" w:sz="0" w:space="0" w:color="auto"/>
        <w:left w:val="none" w:sz="0" w:space="0" w:color="auto"/>
        <w:bottom w:val="none" w:sz="0" w:space="0" w:color="auto"/>
        <w:right w:val="none" w:sz="0" w:space="0" w:color="auto"/>
      </w:divBdr>
    </w:div>
    <w:div w:id="1042483038">
      <w:bodyDiv w:val="1"/>
      <w:marLeft w:val="0"/>
      <w:marRight w:val="0"/>
      <w:marTop w:val="0"/>
      <w:marBottom w:val="0"/>
      <w:divBdr>
        <w:top w:val="none" w:sz="0" w:space="0" w:color="auto"/>
        <w:left w:val="none" w:sz="0" w:space="0" w:color="auto"/>
        <w:bottom w:val="none" w:sz="0" w:space="0" w:color="auto"/>
        <w:right w:val="none" w:sz="0" w:space="0" w:color="auto"/>
      </w:divBdr>
    </w:div>
    <w:div w:id="1078861492">
      <w:bodyDiv w:val="1"/>
      <w:marLeft w:val="0"/>
      <w:marRight w:val="0"/>
      <w:marTop w:val="0"/>
      <w:marBottom w:val="0"/>
      <w:divBdr>
        <w:top w:val="none" w:sz="0" w:space="0" w:color="auto"/>
        <w:left w:val="none" w:sz="0" w:space="0" w:color="auto"/>
        <w:bottom w:val="none" w:sz="0" w:space="0" w:color="auto"/>
        <w:right w:val="none" w:sz="0" w:space="0" w:color="auto"/>
      </w:divBdr>
    </w:div>
    <w:div w:id="1129781658">
      <w:bodyDiv w:val="1"/>
      <w:marLeft w:val="0"/>
      <w:marRight w:val="0"/>
      <w:marTop w:val="0"/>
      <w:marBottom w:val="0"/>
      <w:divBdr>
        <w:top w:val="none" w:sz="0" w:space="0" w:color="auto"/>
        <w:left w:val="none" w:sz="0" w:space="0" w:color="auto"/>
        <w:bottom w:val="none" w:sz="0" w:space="0" w:color="auto"/>
        <w:right w:val="none" w:sz="0" w:space="0" w:color="auto"/>
      </w:divBdr>
    </w:div>
    <w:div w:id="1137842227">
      <w:bodyDiv w:val="1"/>
      <w:marLeft w:val="0"/>
      <w:marRight w:val="0"/>
      <w:marTop w:val="0"/>
      <w:marBottom w:val="0"/>
      <w:divBdr>
        <w:top w:val="none" w:sz="0" w:space="0" w:color="auto"/>
        <w:left w:val="none" w:sz="0" w:space="0" w:color="auto"/>
        <w:bottom w:val="none" w:sz="0" w:space="0" w:color="auto"/>
        <w:right w:val="none" w:sz="0" w:space="0" w:color="auto"/>
      </w:divBdr>
    </w:div>
    <w:div w:id="1247039267">
      <w:bodyDiv w:val="1"/>
      <w:marLeft w:val="0"/>
      <w:marRight w:val="0"/>
      <w:marTop w:val="0"/>
      <w:marBottom w:val="0"/>
      <w:divBdr>
        <w:top w:val="none" w:sz="0" w:space="0" w:color="auto"/>
        <w:left w:val="none" w:sz="0" w:space="0" w:color="auto"/>
        <w:bottom w:val="none" w:sz="0" w:space="0" w:color="auto"/>
        <w:right w:val="none" w:sz="0" w:space="0" w:color="auto"/>
      </w:divBdr>
    </w:div>
    <w:div w:id="1290933074">
      <w:bodyDiv w:val="1"/>
      <w:marLeft w:val="0"/>
      <w:marRight w:val="0"/>
      <w:marTop w:val="0"/>
      <w:marBottom w:val="0"/>
      <w:divBdr>
        <w:top w:val="none" w:sz="0" w:space="0" w:color="auto"/>
        <w:left w:val="none" w:sz="0" w:space="0" w:color="auto"/>
        <w:bottom w:val="none" w:sz="0" w:space="0" w:color="auto"/>
        <w:right w:val="none" w:sz="0" w:space="0" w:color="auto"/>
      </w:divBdr>
    </w:div>
    <w:div w:id="1340617941">
      <w:bodyDiv w:val="1"/>
      <w:marLeft w:val="0"/>
      <w:marRight w:val="0"/>
      <w:marTop w:val="0"/>
      <w:marBottom w:val="0"/>
      <w:divBdr>
        <w:top w:val="none" w:sz="0" w:space="0" w:color="auto"/>
        <w:left w:val="none" w:sz="0" w:space="0" w:color="auto"/>
        <w:bottom w:val="none" w:sz="0" w:space="0" w:color="auto"/>
        <w:right w:val="none" w:sz="0" w:space="0" w:color="auto"/>
      </w:divBdr>
    </w:div>
    <w:div w:id="1348673641">
      <w:bodyDiv w:val="1"/>
      <w:marLeft w:val="0"/>
      <w:marRight w:val="0"/>
      <w:marTop w:val="0"/>
      <w:marBottom w:val="0"/>
      <w:divBdr>
        <w:top w:val="none" w:sz="0" w:space="0" w:color="auto"/>
        <w:left w:val="none" w:sz="0" w:space="0" w:color="auto"/>
        <w:bottom w:val="none" w:sz="0" w:space="0" w:color="auto"/>
        <w:right w:val="none" w:sz="0" w:space="0" w:color="auto"/>
      </w:divBdr>
    </w:div>
    <w:div w:id="1378704847">
      <w:bodyDiv w:val="1"/>
      <w:marLeft w:val="0"/>
      <w:marRight w:val="0"/>
      <w:marTop w:val="0"/>
      <w:marBottom w:val="0"/>
      <w:divBdr>
        <w:top w:val="none" w:sz="0" w:space="0" w:color="auto"/>
        <w:left w:val="none" w:sz="0" w:space="0" w:color="auto"/>
        <w:bottom w:val="none" w:sz="0" w:space="0" w:color="auto"/>
        <w:right w:val="none" w:sz="0" w:space="0" w:color="auto"/>
      </w:divBdr>
    </w:div>
    <w:div w:id="1404181386">
      <w:bodyDiv w:val="1"/>
      <w:marLeft w:val="0"/>
      <w:marRight w:val="0"/>
      <w:marTop w:val="0"/>
      <w:marBottom w:val="0"/>
      <w:divBdr>
        <w:top w:val="none" w:sz="0" w:space="0" w:color="auto"/>
        <w:left w:val="none" w:sz="0" w:space="0" w:color="auto"/>
        <w:bottom w:val="none" w:sz="0" w:space="0" w:color="auto"/>
        <w:right w:val="none" w:sz="0" w:space="0" w:color="auto"/>
      </w:divBdr>
    </w:div>
    <w:div w:id="1457137281">
      <w:bodyDiv w:val="1"/>
      <w:marLeft w:val="0"/>
      <w:marRight w:val="0"/>
      <w:marTop w:val="0"/>
      <w:marBottom w:val="0"/>
      <w:divBdr>
        <w:top w:val="none" w:sz="0" w:space="0" w:color="auto"/>
        <w:left w:val="none" w:sz="0" w:space="0" w:color="auto"/>
        <w:bottom w:val="none" w:sz="0" w:space="0" w:color="auto"/>
        <w:right w:val="none" w:sz="0" w:space="0" w:color="auto"/>
      </w:divBdr>
      <w:divsChild>
        <w:div w:id="6951793">
          <w:marLeft w:val="0"/>
          <w:marRight w:val="0"/>
          <w:marTop w:val="0"/>
          <w:marBottom w:val="0"/>
          <w:divBdr>
            <w:top w:val="none" w:sz="0" w:space="0" w:color="auto"/>
            <w:left w:val="none" w:sz="0" w:space="0" w:color="auto"/>
            <w:bottom w:val="none" w:sz="0" w:space="0" w:color="auto"/>
            <w:right w:val="none" w:sz="0" w:space="0" w:color="auto"/>
          </w:divBdr>
          <w:divsChild>
            <w:div w:id="18562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69147">
      <w:bodyDiv w:val="1"/>
      <w:marLeft w:val="0"/>
      <w:marRight w:val="0"/>
      <w:marTop w:val="0"/>
      <w:marBottom w:val="0"/>
      <w:divBdr>
        <w:top w:val="none" w:sz="0" w:space="0" w:color="auto"/>
        <w:left w:val="none" w:sz="0" w:space="0" w:color="auto"/>
        <w:bottom w:val="none" w:sz="0" w:space="0" w:color="auto"/>
        <w:right w:val="none" w:sz="0" w:space="0" w:color="auto"/>
      </w:divBdr>
    </w:div>
    <w:div w:id="1521771960">
      <w:bodyDiv w:val="1"/>
      <w:marLeft w:val="0"/>
      <w:marRight w:val="0"/>
      <w:marTop w:val="0"/>
      <w:marBottom w:val="0"/>
      <w:divBdr>
        <w:top w:val="none" w:sz="0" w:space="0" w:color="auto"/>
        <w:left w:val="none" w:sz="0" w:space="0" w:color="auto"/>
        <w:bottom w:val="none" w:sz="0" w:space="0" w:color="auto"/>
        <w:right w:val="none" w:sz="0" w:space="0" w:color="auto"/>
      </w:divBdr>
    </w:div>
    <w:div w:id="1582524186">
      <w:bodyDiv w:val="1"/>
      <w:marLeft w:val="0"/>
      <w:marRight w:val="0"/>
      <w:marTop w:val="0"/>
      <w:marBottom w:val="0"/>
      <w:divBdr>
        <w:top w:val="none" w:sz="0" w:space="0" w:color="auto"/>
        <w:left w:val="none" w:sz="0" w:space="0" w:color="auto"/>
        <w:bottom w:val="none" w:sz="0" w:space="0" w:color="auto"/>
        <w:right w:val="none" w:sz="0" w:space="0" w:color="auto"/>
      </w:divBdr>
    </w:div>
    <w:div w:id="1632400596">
      <w:bodyDiv w:val="1"/>
      <w:marLeft w:val="0"/>
      <w:marRight w:val="0"/>
      <w:marTop w:val="0"/>
      <w:marBottom w:val="0"/>
      <w:divBdr>
        <w:top w:val="none" w:sz="0" w:space="0" w:color="auto"/>
        <w:left w:val="none" w:sz="0" w:space="0" w:color="auto"/>
        <w:bottom w:val="none" w:sz="0" w:space="0" w:color="auto"/>
        <w:right w:val="none" w:sz="0" w:space="0" w:color="auto"/>
      </w:divBdr>
    </w:div>
    <w:div w:id="1723357905">
      <w:bodyDiv w:val="1"/>
      <w:marLeft w:val="0"/>
      <w:marRight w:val="0"/>
      <w:marTop w:val="0"/>
      <w:marBottom w:val="0"/>
      <w:divBdr>
        <w:top w:val="none" w:sz="0" w:space="0" w:color="auto"/>
        <w:left w:val="none" w:sz="0" w:space="0" w:color="auto"/>
        <w:bottom w:val="none" w:sz="0" w:space="0" w:color="auto"/>
        <w:right w:val="none" w:sz="0" w:space="0" w:color="auto"/>
      </w:divBdr>
      <w:divsChild>
        <w:div w:id="394936450">
          <w:marLeft w:val="0"/>
          <w:marRight w:val="0"/>
          <w:marTop w:val="0"/>
          <w:marBottom w:val="0"/>
          <w:divBdr>
            <w:top w:val="none" w:sz="0" w:space="0" w:color="auto"/>
            <w:left w:val="none" w:sz="0" w:space="0" w:color="auto"/>
            <w:bottom w:val="none" w:sz="0" w:space="0" w:color="auto"/>
            <w:right w:val="none" w:sz="0" w:space="0" w:color="auto"/>
          </w:divBdr>
          <w:divsChild>
            <w:div w:id="18757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7366">
      <w:bodyDiv w:val="1"/>
      <w:marLeft w:val="0"/>
      <w:marRight w:val="0"/>
      <w:marTop w:val="0"/>
      <w:marBottom w:val="0"/>
      <w:divBdr>
        <w:top w:val="none" w:sz="0" w:space="0" w:color="auto"/>
        <w:left w:val="none" w:sz="0" w:space="0" w:color="auto"/>
        <w:bottom w:val="none" w:sz="0" w:space="0" w:color="auto"/>
        <w:right w:val="none" w:sz="0" w:space="0" w:color="auto"/>
      </w:divBdr>
    </w:div>
    <w:div w:id="1771968663">
      <w:bodyDiv w:val="1"/>
      <w:marLeft w:val="0"/>
      <w:marRight w:val="0"/>
      <w:marTop w:val="0"/>
      <w:marBottom w:val="0"/>
      <w:divBdr>
        <w:top w:val="none" w:sz="0" w:space="0" w:color="auto"/>
        <w:left w:val="none" w:sz="0" w:space="0" w:color="auto"/>
        <w:bottom w:val="none" w:sz="0" w:space="0" w:color="auto"/>
        <w:right w:val="none" w:sz="0" w:space="0" w:color="auto"/>
      </w:divBdr>
    </w:div>
    <w:div w:id="1912277238">
      <w:bodyDiv w:val="1"/>
      <w:marLeft w:val="0"/>
      <w:marRight w:val="0"/>
      <w:marTop w:val="0"/>
      <w:marBottom w:val="0"/>
      <w:divBdr>
        <w:top w:val="none" w:sz="0" w:space="0" w:color="auto"/>
        <w:left w:val="none" w:sz="0" w:space="0" w:color="auto"/>
        <w:bottom w:val="none" w:sz="0" w:space="0" w:color="auto"/>
        <w:right w:val="none" w:sz="0" w:space="0" w:color="auto"/>
      </w:divBdr>
    </w:div>
    <w:div w:id="1928805079">
      <w:bodyDiv w:val="1"/>
      <w:marLeft w:val="0"/>
      <w:marRight w:val="0"/>
      <w:marTop w:val="0"/>
      <w:marBottom w:val="0"/>
      <w:divBdr>
        <w:top w:val="none" w:sz="0" w:space="0" w:color="auto"/>
        <w:left w:val="none" w:sz="0" w:space="0" w:color="auto"/>
        <w:bottom w:val="none" w:sz="0" w:space="0" w:color="auto"/>
        <w:right w:val="none" w:sz="0" w:space="0" w:color="auto"/>
      </w:divBdr>
    </w:div>
    <w:div w:id="2060543587">
      <w:bodyDiv w:val="1"/>
      <w:marLeft w:val="0"/>
      <w:marRight w:val="0"/>
      <w:marTop w:val="0"/>
      <w:marBottom w:val="0"/>
      <w:divBdr>
        <w:top w:val="none" w:sz="0" w:space="0" w:color="auto"/>
        <w:left w:val="none" w:sz="0" w:space="0" w:color="auto"/>
        <w:bottom w:val="none" w:sz="0" w:space="0" w:color="auto"/>
        <w:right w:val="none" w:sz="0" w:space="0" w:color="auto"/>
      </w:divBdr>
      <w:divsChild>
        <w:div w:id="849754466">
          <w:marLeft w:val="0"/>
          <w:marRight w:val="0"/>
          <w:marTop w:val="0"/>
          <w:marBottom w:val="0"/>
          <w:divBdr>
            <w:top w:val="none" w:sz="0" w:space="0" w:color="auto"/>
            <w:left w:val="none" w:sz="0" w:space="0" w:color="auto"/>
            <w:bottom w:val="none" w:sz="0" w:space="0" w:color="auto"/>
            <w:right w:val="none" w:sz="0" w:space="0" w:color="auto"/>
          </w:divBdr>
          <w:divsChild>
            <w:div w:id="9698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icb.org.au/cms/delivery/media/MCTDNJX5L6HVEPHJQV3ULTL2F5N4"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cb.org.au/s/Resources/Navigating-Agent-Incapac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cb.org.au/s/Resources/Agents-Cyber-Security-is-Expected"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tpb.gov.au/sites/default/files/2024-07/Breach%20reporting%20-%20TPB%20factshee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tpb.gov.au/faqs-breach-reporting?form=MG0AV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e\Desktop\ICB%20Templates\ICB%20Business%20Info%20Sheet%20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D9C95230E64AA58934F72DBB2A4C55"/>
        <w:category>
          <w:name w:val="General"/>
          <w:gallery w:val="placeholder"/>
        </w:category>
        <w:types>
          <w:type w:val="bbPlcHdr"/>
        </w:types>
        <w:behaviors>
          <w:behavior w:val="content"/>
        </w:behaviors>
        <w:guid w:val="{803D3102-78EF-474F-B97D-35D902CCBD3E}"/>
      </w:docPartPr>
      <w:docPartBody>
        <w:p w:rsidR="006F3915" w:rsidRDefault="00E60450">
          <w:pPr>
            <w:pStyle w:val="1DD9C95230E64AA58934F72DBB2A4C55"/>
          </w:pPr>
          <w:r w:rsidRPr="00485C13">
            <w:rPr>
              <w:color w:val="0F9ED5" w:themeColor="accent4"/>
            </w:rPr>
            <w:t>&lt;enter document title&gt;</w:t>
          </w:r>
        </w:p>
      </w:docPartBody>
    </w:docPart>
    <w:docPart>
      <w:docPartPr>
        <w:name w:val="316727BB98CD47EEB4B6C6198F7AF543"/>
        <w:category>
          <w:name w:val="General"/>
          <w:gallery w:val="placeholder"/>
        </w:category>
        <w:types>
          <w:type w:val="bbPlcHdr"/>
        </w:types>
        <w:behaviors>
          <w:behavior w:val="content"/>
        </w:behaviors>
        <w:guid w:val="{C451F701-2150-4F04-9ED0-CB5F12D43276}"/>
      </w:docPartPr>
      <w:docPartBody>
        <w:p w:rsidR="006F3915" w:rsidRDefault="00E60450">
          <w:pPr>
            <w:pStyle w:val="316727BB98CD47EEB4B6C6198F7AF543"/>
          </w:pPr>
          <w:r w:rsidRPr="00B76B8F">
            <w:rPr>
              <w:b/>
              <w:bCs/>
              <w:color w:val="0E2841" w:themeColor="text2"/>
            </w:rPr>
            <w:t>Insert</w:t>
          </w:r>
          <w:r>
            <w:rPr>
              <w:b/>
              <w:bCs/>
              <w:color w:val="0E2841" w:themeColor="text2"/>
            </w:rPr>
            <w:t xml:space="preserve"> </w:t>
          </w:r>
          <w:r w:rsidRPr="00B76B8F">
            <w:rPr>
              <w:b/>
              <w:bCs/>
              <w:color w:val="0E2841" w:themeColor="text2"/>
            </w:rPr>
            <w:t>your</w:t>
          </w:r>
          <w:r>
            <w:rPr>
              <w:b/>
              <w:bCs/>
              <w:color w:val="0E2841" w:themeColor="text2"/>
            </w:rPr>
            <w:br/>
          </w:r>
          <w:r>
            <w:rPr>
              <w:b/>
              <w:bCs/>
              <w:color w:val="0E2841" w:themeColor="text2"/>
            </w:rPr>
            <w:ptab w:relativeTo="margin" w:alignment="center" w:leader="none"/>
          </w:r>
          <w:r w:rsidRPr="00B76B8F">
            <w:rPr>
              <w:b/>
              <w:bCs/>
              <w:color w:val="0E2841" w:themeColor="text2"/>
            </w:rPr>
            <w:t>logo her</w:t>
          </w:r>
          <w:r>
            <w:rPr>
              <w:b/>
              <w:bCs/>
              <w:color w:val="0E2841" w:themeColor="text2"/>
            </w:rPr>
            <w:t>e</w:t>
          </w:r>
          <w:r>
            <w:rPr>
              <w:b/>
              <w:bCs/>
              <w:color w:val="0E2841" w:themeColor="text2"/>
            </w:rPr>
            <w:ptab w:relativeTo="margin" w:alignment="right" w:leader="none"/>
          </w:r>
        </w:p>
      </w:docPartBody>
    </w:docPart>
    <w:docPart>
      <w:docPartPr>
        <w:name w:val="0B63D96194FF44D49FED8C1261371221"/>
        <w:category>
          <w:name w:val="General"/>
          <w:gallery w:val="placeholder"/>
        </w:category>
        <w:types>
          <w:type w:val="bbPlcHdr"/>
        </w:types>
        <w:behaviors>
          <w:behavior w:val="content"/>
        </w:behaviors>
        <w:guid w:val="{D42D0EC5-1D26-4C3A-885A-18190A04355E}"/>
      </w:docPartPr>
      <w:docPartBody>
        <w:p w:rsidR="00681EA7" w:rsidRDefault="006F3915" w:rsidP="006F3915">
          <w:pPr>
            <w:pStyle w:val="0B63D96194FF44D49FED8C1261371221"/>
          </w:pPr>
          <w:r w:rsidRPr="00485C13">
            <w:rPr>
              <w:color w:val="0F9ED5" w:themeColor="accent4"/>
            </w:rPr>
            <w:t>&lt;enter 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42"/>
    <w:rsid w:val="000505F7"/>
    <w:rsid w:val="0007398E"/>
    <w:rsid w:val="001149AC"/>
    <w:rsid w:val="00334338"/>
    <w:rsid w:val="003837A6"/>
    <w:rsid w:val="0056408E"/>
    <w:rsid w:val="005D6157"/>
    <w:rsid w:val="00681EA7"/>
    <w:rsid w:val="006F3915"/>
    <w:rsid w:val="00C71842"/>
    <w:rsid w:val="00E60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D9C95230E64AA58934F72DBB2A4C55">
    <w:name w:val="1DD9C95230E64AA58934F72DBB2A4C55"/>
  </w:style>
  <w:style w:type="paragraph" w:customStyle="1" w:styleId="316727BB98CD47EEB4B6C6198F7AF543">
    <w:name w:val="316727BB98CD47EEB4B6C6198F7AF543"/>
  </w:style>
  <w:style w:type="paragraph" w:customStyle="1" w:styleId="0B63D96194FF44D49FED8C1261371221">
    <w:name w:val="0B63D96194FF44D49FED8C1261371221"/>
    <w:rsid w:val="006F3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B2023">
      <a:dk1>
        <a:sysClr val="windowText" lastClr="000000"/>
      </a:dk1>
      <a:lt1>
        <a:sysClr val="window" lastClr="FFFFFF"/>
      </a:lt1>
      <a:dk2>
        <a:srgbClr val="C0C0D0"/>
      </a:dk2>
      <a:lt2>
        <a:srgbClr val="E8E8E8"/>
      </a:lt2>
      <a:accent1>
        <a:srgbClr val="284080"/>
      </a:accent1>
      <a:accent2>
        <a:srgbClr val="C03040"/>
      </a:accent2>
      <a:accent3>
        <a:srgbClr val="F08040"/>
      </a:accent3>
      <a:accent4>
        <a:srgbClr val="FFC000"/>
      </a:accent4>
      <a:accent5>
        <a:srgbClr val="60A040"/>
      </a:accent5>
      <a:accent6>
        <a:srgbClr val="60A0E0"/>
      </a:accent6>
      <a:hlink>
        <a:srgbClr val="2060A0"/>
      </a:hlink>
      <a:folHlink>
        <a:srgbClr val="A02060"/>
      </a:folHlink>
    </a:clrScheme>
    <a:fontScheme name="ICB2023">
      <a:majorFont>
        <a:latin typeface="Tahom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5f80b1-3d5e-46b3-a38b-7541a96afe19" xsi:nil="true"/>
    <lcf76f155ced4ddcb4097134ff3c332f xmlns="631b8d35-db1b-4673-a155-20525c54268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3404697ACCC74F9782E7230087907B" ma:contentTypeVersion="18" ma:contentTypeDescription="Create a new document." ma:contentTypeScope="" ma:versionID="3b4c6b5a21b3bd7262b319824cb0f719">
  <xsd:schema xmlns:xsd="http://www.w3.org/2001/XMLSchema" xmlns:xs="http://www.w3.org/2001/XMLSchema" xmlns:p="http://schemas.microsoft.com/office/2006/metadata/properties" xmlns:ns2="631b8d35-db1b-4673-a155-20525c542687" xmlns:ns3="655f80b1-3d5e-46b3-a38b-7541a96afe19" targetNamespace="http://schemas.microsoft.com/office/2006/metadata/properties" ma:root="true" ma:fieldsID="846614f2f08c1e536a4b59d2016a8755" ns2:_="" ns3:_="">
    <xsd:import namespace="631b8d35-db1b-4673-a155-20525c542687"/>
    <xsd:import namespace="655f80b1-3d5e-46b3-a38b-7541a96afe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b8d35-db1b-4673-a155-20525c54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44ed4-34fd-49a7-924a-fd1eaf24c8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f80b1-3d5e-46b3-a38b-7541a96afe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077059-31d3-4ce9-a112-484c97acabe7}" ma:internalName="TaxCatchAll" ma:showField="CatchAllData" ma:web="655f80b1-3d5e-46b3-a38b-7541a96af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2CCEE2-B89A-4476-A07F-E455B6F44B51}">
  <ds:schemaRefs>
    <ds:schemaRef ds:uri="http://schemas.openxmlformats.org/officeDocument/2006/bibliography"/>
  </ds:schemaRefs>
</ds:datastoreItem>
</file>

<file path=customXml/itemProps3.xml><?xml version="1.0" encoding="utf-8"?>
<ds:datastoreItem xmlns:ds="http://schemas.openxmlformats.org/officeDocument/2006/customXml" ds:itemID="{E635F46C-CE08-455A-A0E2-66D790FC29D7}">
  <ds:schemaRefs>
    <ds:schemaRef ds:uri="http://schemas.microsoft.com/sharepoint/v3/contenttype/forms"/>
  </ds:schemaRefs>
</ds:datastoreItem>
</file>

<file path=customXml/itemProps4.xml><?xml version="1.0" encoding="utf-8"?>
<ds:datastoreItem xmlns:ds="http://schemas.openxmlformats.org/officeDocument/2006/customXml" ds:itemID="{90AD77E4-4D18-49F6-8E5F-E31BF772ADC2}">
  <ds:schemaRefs>
    <ds:schemaRef ds:uri="http://schemas.microsoft.com/office/2006/metadata/properties"/>
    <ds:schemaRef ds:uri="http://www.w3.org/XML/1998/namespace"/>
    <ds:schemaRef ds:uri="http://schemas.microsoft.com/office/infopath/2007/PartnerControls"/>
    <ds:schemaRef ds:uri="http://purl.org/dc/elements/1.1/"/>
    <ds:schemaRef ds:uri="http://purl.org/dc/dcmitype/"/>
    <ds:schemaRef ds:uri="631b8d35-db1b-4673-a155-20525c542687"/>
    <ds:schemaRef ds:uri="http://schemas.openxmlformats.org/package/2006/metadata/core-properties"/>
    <ds:schemaRef ds:uri="http://schemas.microsoft.com/office/2006/documentManagement/types"/>
    <ds:schemaRef ds:uri="http://purl.org/dc/terms/"/>
    <ds:schemaRef ds:uri="655f80b1-3d5e-46b3-a38b-7541a96afe19"/>
  </ds:schemaRefs>
</ds:datastoreItem>
</file>

<file path=customXml/itemProps5.xml><?xml version="1.0" encoding="utf-8"?>
<ds:datastoreItem xmlns:ds="http://schemas.openxmlformats.org/officeDocument/2006/customXml" ds:itemID="{E395AAB2-31E8-497E-9D8C-AEB7B9683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b8d35-db1b-4673-a155-20525c542687"/>
    <ds:schemaRef ds:uri="655f80b1-3d5e-46b3-a38b-7541a96a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ICB Business Info Sheet Template 2023.dotx</Template>
  <TotalTime>8</TotalTime>
  <Pages>34</Pages>
  <Words>6645</Words>
  <Characters>37746</Characters>
  <Application>Microsoft Office Word</Application>
  <DocSecurity>0</DocSecurity>
  <Lines>1258</Lines>
  <Paragraphs>682</Paragraphs>
  <ScaleCrop>false</ScaleCrop>
  <Company/>
  <LinksUpToDate>false</LinksUpToDate>
  <CharactersWithSpaces>43709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My Obligations to the Code</dc:title>
  <dc:subject/>
  <dc:creator>Simone</dc:creator>
  <cp:keywords/>
  <dc:description/>
  <cp:lastModifiedBy>Simone Emmett</cp:lastModifiedBy>
  <cp:revision>14</cp:revision>
  <dcterms:created xsi:type="dcterms:W3CDTF">2025-04-09T06:47:00Z</dcterms:created>
  <dcterms:modified xsi:type="dcterms:W3CDTF">2025-04-17T02:03:00Z</dcterms:modified>
  <cp:category>Business 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0x010100AA3404697ACCC74F9782E7230087907B</vt:lpwstr>
  </property>
  <property fmtid="{D5CDD505-2E9C-101B-9397-08002B2CF9AE}" pid="3" name="GrammarlyDocumentId">
    <vt:lpwstr>bca95648-decf-48bd-ae61-5fb77e38cce9</vt:lpwstr>
  </property>
  <property fmtid="{D5CDD505-2E9C-101B-9397-08002B2CF9AE}" pid="4" name="MediaServiceImageTags">
    <vt:lpwstr/>
  </property>
</Properties>
</file>