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D0099" w14:textId="1455D720" w:rsidR="000D5778" w:rsidRPr="00EB28D6" w:rsidRDefault="00AB6643" w:rsidP="00A12E12">
      <w:pPr>
        <w:pStyle w:val="Heading1"/>
      </w:pPr>
      <w:bookmarkStart w:id="0" w:name="_Toc172225501"/>
      <w:r w:rsidRPr="00EB28D6">
        <w:t>ICB Quality Management System</w:t>
      </w:r>
      <w:bookmarkEnd w:id="0"/>
    </w:p>
    <w:p w14:paraId="4C3DE866" w14:textId="62C4F29A" w:rsidR="00AB6643" w:rsidRPr="00EB28D6" w:rsidRDefault="00AB6643">
      <w:r w:rsidRPr="00EB28D6">
        <w:t>For BAS Agents and Bookkeepers</w:t>
      </w:r>
    </w:p>
    <w:p w14:paraId="4E4A64D6" w14:textId="77777777" w:rsidR="00AB6643" w:rsidRPr="00EB28D6" w:rsidRDefault="00AB6643"/>
    <w:p w14:paraId="27451546" w14:textId="4EFB4A1B" w:rsidR="00AB6643" w:rsidRPr="00EB28D6" w:rsidRDefault="00AB6643">
      <w:r w:rsidRPr="00EB28D6">
        <w:t>Draft 15 July 2024</w:t>
      </w:r>
    </w:p>
    <w:p w14:paraId="32107326" w14:textId="77777777" w:rsidR="00AB6643" w:rsidRPr="00EB28D6" w:rsidRDefault="00AB6643"/>
    <w:p w14:paraId="218CA543" w14:textId="00DC4CF2" w:rsidR="00A12E12" w:rsidRPr="00EB28D6" w:rsidRDefault="00A12E12" w:rsidP="00A12E12">
      <w:pPr>
        <w:pStyle w:val="Heading1"/>
      </w:pPr>
      <w:bookmarkStart w:id="1" w:name="_Toc172225502"/>
      <w:r w:rsidRPr="00EB28D6">
        <w:t>Concept</w:t>
      </w:r>
      <w:bookmarkEnd w:id="1"/>
    </w:p>
    <w:p w14:paraId="70ABE305" w14:textId="77777777" w:rsidR="003D0488" w:rsidRPr="00EB28D6" w:rsidRDefault="003D0488" w:rsidP="003D0488">
      <w:r w:rsidRPr="00EB28D6">
        <w:t>Specifically developed from existing resources to assist adherence to the TASA2009 and the Tax Agent Services (Code of Conduct) determination 2024</w:t>
      </w:r>
    </w:p>
    <w:p w14:paraId="0D313958" w14:textId="77777777" w:rsidR="003D0488" w:rsidRPr="00EB28D6" w:rsidRDefault="003D0488" w:rsidP="003D0488"/>
    <w:p w14:paraId="3471A87B" w14:textId="77777777" w:rsidR="003D0488" w:rsidRPr="00EB28D6" w:rsidRDefault="003D0488" w:rsidP="003D0488">
      <w:r w:rsidRPr="00EB28D6">
        <w:t>ICB resources can be accessed by Members.  You will need to be logged into the website.  The resources are hyperlinked in the below.</w:t>
      </w:r>
    </w:p>
    <w:p w14:paraId="0759436A" w14:textId="77777777" w:rsidR="003D0488" w:rsidRPr="00EB28D6" w:rsidRDefault="003D0488" w:rsidP="003D0488">
      <w:r w:rsidRPr="00EB28D6">
        <w:t>This document provides access to the current material to assist you to know and comply with the requirement to have policies, procedures and systems to meet your Professional and Code of Conduct requirements.</w:t>
      </w:r>
    </w:p>
    <w:p w14:paraId="067BECFD" w14:textId="77777777" w:rsidR="003D0488" w:rsidRPr="00EB28D6" w:rsidRDefault="003D0488" w:rsidP="003D0488"/>
    <w:p w14:paraId="7DC74581" w14:textId="77777777" w:rsidR="009A32C4" w:rsidRPr="00EB28D6" w:rsidRDefault="009A32C4" w:rsidP="009A32C4">
      <w:r w:rsidRPr="00EB28D6">
        <w:t>The objective of this system:  to provide confidence that you are compliant with the Code of Conduct:</w:t>
      </w:r>
    </w:p>
    <w:p w14:paraId="60C25295" w14:textId="77777777" w:rsidR="009A32C4" w:rsidRPr="00EB28D6" w:rsidRDefault="009A32C4" w:rsidP="009A32C4">
      <w:pPr>
        <w:pStyle w:val="featured-moss"/>
      </w:pPr>
      <w:r w:rsidRPr="00EB28D6">
        <w:t>“The extent of internal controls in place will differ significantly between tax practitioners based on the size of individual practices, the level of day-to-day engagement by a tax practitioner on the tax agent services being provided, and the complexity of the services being provided as well as the complexity of the clients’ tax affairs.”  (Explanatory Statement (ES) Section 40)</w:t>
      </w:r>
    </w:p>
    <w:p w14:paraId="19E70D8D" w14:textId="77777777" w:rsidR="009A32C4" w:rsidRPr="00EB28D6" w:rsidRDefault="009A32C4" w:rsidP="009A32C4">
      <w:pPr>
        <w:pStyle w:val="Bullet"/>
        <w:numPr>
          <w:ilvl w:val="0"/>
          <w:numId w:val="30"/>
        </w:numPr>
        <w:spacing w:before="0"/>
      </w:pPr>
      <w:r w:rsidRPr="00EB28D6">
        <w:t xml:space="preserve">regular training of new and existing staff on their obligations under the Act when providing tax agent services whether or not as a registered tax </w:t>
      </w:r>
      <w:proofErr w:type="gramStart"/>
      <w:r w:rsidRPr="00EB28D6">
        <w:t>practitioner;</w:t>
      </w:r>
      <w:proofErr w:type="gramEnd"/>
    </w:p>
    <w:p w14:paraId="4FFF9185" w14:textId="77777777" w:rsidR="009A32C4" w:rsidRPr="00EB28D6" w:rsidRDefault="009A32C4" w:rsidP="009A32C4">
      <w:pPr>
        <w:pStyle w:val="Bullet"/>
        <w:numPr>
          <w:ilvl w:val="0"/>
          <w:numId w:val="30"/>
        </w:numPr>
        <w:spacing w:before="0"/>
      </w:pPr>
      <w:r w:rsidRPr="00EB28D6">
        <w:t xml:space="preserve">the use of information barriers where there is a conflict of interest between current and former </w:t>
      </w:r>
      <w:proofErr w:type="gramStart"/>
      <w:r w:rsidRPr="00EB28D6">
        <w:t>clients;</w:t>
      </w:r>
      <w:proofErr w:type="gramEnd"/>
    </w:p>
    <w:p w14:paraId="1A7E771B" w14:textId="77777777" w:rsidR="009A32C4" w:rsidRPr="00EB28D6" w:rsidRDefault="009A32C4" w:rsidP="009A32C4">
      <w:pPr>
        <w:pStyle w:val="Bullet"/>
        <w:numPr>
          <w:ilvl w:val="0"/>
          <w:numId w:val="30"/>
        </w:numPr>
        <w:spacing w:before="0"/>
      </w:pPr>
      <w:r w:rsidRPr="00EB28D6">
        <w:t xml:space="preserve">quality assurance processes and systems to review the accuracy and standard of services being provided to </w:t>
      </w:r>
      <w:proofErr w:type="gramStart"/>
      <w:r w:rsidRPr="00EB28D6">
        <w:t>clients;</w:t>
      </w:r>
      <w:proofErr w:type="gramEnd"/>
    </w:p>
    <w:p w14:paraId="00AC0DD8" w14:textId="77777777" w:rsidR="009A32C4" w:rsidRPr="00EB28D6" w:rsidRDefault="009A32C4" w:rsidP="009A32C4">
      <w:pPr>
        <w:pStyle w:val="Bullet"/>
        <w:numPr>
          <w:ilvl w:val="0"/>
          <w:numId w:val="30"/>
        </w:numPr>
        <w:spacing w:before="0"/>
      </w:pPr>
      <w:r w:rsidRPr="00EB28D6">
        <w:t xml:space="preserve">authorisation and risk management processes considering potential conflicts of interest prior to accepting new </w:t>
      </w:r>
      <w:proofErr w:type="gramStart"/>
      <w:r w:rsidRPr="00EB28D6">
        <w:t>clients;</w:t>
      </w:r>
      <w:proofErr w:type="gramEnd"/>
    </w:p>
    <w:p w14:paraId="639BD26F" w14:textId="77777777" w:rsidR="009A32C4" w:rsidRPr="00EB28D6" w:rsidRDefault="009A32C4" w:rsidP="009A32C4">
      <w:pPr>
        <w:pStyle w:val="Bullet"/>
        <w:numPr>
          <w:ilvl w:val="0"/>
          <w:numId w:val="30"/>
        </w:numPr>
        <w:spacing w:before="0"/>
      </w:pPr>
      <w:r w:rsidRPr="00EB28D6">
        <w:t xml:space="preserve">file management system with access controls, limiting the users able to access confidential </w:t>
      </w:r>
      <w:proofErr w:type="gramStart"/>
      <w:r w:rsidRPr="00EB28D6">
        <w:t>information;</w:t>
      </w:r>
      <w:proofErr w:type="gramEnd"/>
    </w:p>
    <w:p w14:paraId="6BE4EAA7" w14:textId="77777777" w:rsidR="009A32C4" w:rsidRPr="00EB28D6" w:rsidRDefault="009A32C4" w:rsidP="009A32C4">
      <w:pPr>
        <w:pStyle w:val="Bullet"/>
        <w:numPr>
          <w:ilvl w:val="0"/>
          <w:numId w:val="30"/>
        </w:numPr>
        <w:spacing w:before="0"/>
      </w:pPr>
      <w:r w:rsidRPr="00EB28D6">
        <w:t>documented reporting lines and responsibilities to ensure staff duties are effectively segregated and prevent the incidence of fraud or non-compliance; or</w:t>
      </w:r>
    </w:p>
    <w:p w14:paraId="480AF769" w14:textId="77777777" w:rsidR="009A32C4" w:rsidRPr="00EB28D6" w:rsidRDefault="009A32C4" w:rsidP="009A32C4">
      <w:pPr>
        <w:pStyle w:val="Bullet"/>
        <w:numPr>
          <w:ilvl w:val="0"/>
          <w:numId w:val="30"/>
        </w:numPr>
        <w:spacing w:before="0"/>
      </w:pPr>
      <w:r w:rsidRPr="00EB28D6">
        <w:t>independent internal control reviews.</w:t>
      </w:r>
    </w:p>
    <w:p w14:paraId="454CF8E2" w14:textId="77777777" w:rsidR="00A12E12" w:rsidRPr="00EB28D6" w:rsidRDefault="00A12E12"/>
    <w:p w14:paraId="1E8D3CC1" w14:textId="1972A3B8" w:rsidR="00AB6643" w:rsidRPr="00EB28D6" w:rsidRDefault="00AB6643" w:rsidP="00AB6643">
      <w:pPr>
        <w:pStyle w:val="Heading1"/>
      </w:pPr>
      <w:bookmarkStart w:id="2" w:name="_Toc172225503"/>
      <w:r w:rsidRPr="00EB28D6">
        <w:lastRenderedPageBreak/>
        <w:t>Contents</w:t>
      </w:r>
      <w:bookmarkEnd w:id="2"/>
    </w:p>
    <w:p w14:paraId="010AC62E" w14:textId="72D6A5C5" w:rsidR="005D48DA" w:rsidRPr="00EB28D6" w:rsidRDefault="005D48DA">
      <w:pPr>
        <w:pStyle w:val="TOC1"/>
        <w:tabs>
          <w:tab w:val="right" w:leader="dot" w:pos="9016"/>
        </w:tabs>
        <w:rPr>
          <w:noProof/>
        </w:rPr>
      </w:pPr>
      <w:r w:rsidRPr="00EB28D6">
        <w:fldChar w:fldCharType="begin"/>
      </w:r>
      <w:r w:rsidRPr="00EB28D6">
        <w:instrText xml:space="preserve"> TOC \o "1-3" \h \z \u </w:instrText>
      </w:r>
      <w:r w:rsidRPr="00EB28D6">
        <w:fldChar w:fldCharType="separate"/>
      </w:r>
      <w:hyperlink w:anchor="_Toc172225501" w:history="1">
        <w:r w:rsidRPr="00EB28D6">
          <w:rPr>
            <w:rStyle w:val="Hyperlink"/>
            <w:noProof/>
          </w:rPr>
          <w:t>ICB Quality Management System</w:t>
        </w:r>
        <w:r w:rsidRPr="00EB28D6">
          <w:rPr>
            <w:noProof/>
            <w:webHidden/>
          </w:rPr>
          <w:tab/>
        </w:r>
        <w:r w:rsidRPr="00EB28D6">
          <w:rPr>
            <w:noProof/>
            <w:webHidden/>
          </w:rPr>
          <w:fldChar w:fldCharType="begin"/>
        </w:r>
        <w:r w:rsidRPr="00EB28D6">
          <w:rPr>
            <w:noProof/>
            <w:webHidden/>
          </w:rPr>
          <w:instrText xml:space="preserve"> PAGEREF _Toc172225501 \h </w:instrText>
        </w:r>
        <w:r w:rsidRPr="00EB28D6">
          <w:rPr>
            <w:noProof/>
            <w:webHidden/>
          </w:rPr>
        </w:r>
        <w:r w:rsidRPr="00EB28D6">
          <w:rPr>
            <w:noProof/>
            <w:webHidden/>
          </w:rPr>
          <w:fldChar w:fldCharType="separate"/>
        </w:r>
        <w:r w:rsidRPr="00EB28D6">
          <w:rPr>
            <w:noProof/>
            <w:webHidden/>
          </w:rPr>
          <w:t>1</w:t>
        </w:r>
        <w:r w:rsidRPr="00EB28D6">
          <w:rPr>
            <w:noProof/>
            <w:webHidden/>
          </w:rPr>
          <w:fldChar w:fldCharType="end"/>
        </w:r>
      </w:hyperlink>
    </w:p>
    <w:p w14:paraId="15617C00" w14:textId="79409C28" w:rsidR="005D48DA" w:rsidRPr="00EB28D6" w:rsidRDefault="00000000">
      <w:pPr>
        <w:pStyle w:val="TOC1"/>
        <w:tabs>
          <w:tab w:val="right" w:leader="dot" w:pos="9016"/>
        </w:tabs>
        <w:rPr>
          <w:noProof/>
        </w:rPr>
      </w:pPr>
      <w:hyperlink w:anchor="_Toc172225502" w:history="1">
        <w:r w:rsidR="005D48DA" w:rsidRPr="00EB28D6">
          <w:rPr>
            <w:rStyle w:val="Hyperlink"/>
            <w:noProof/>
          </w:rPr>
          <w:t>Concept</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_Toc172225502 \h </w:instrText>
        </w:r>
        <w:r w:rsidR="005D48DA" w:rsidRPr="00EB28D6">
          <w:rPr>
            <w:noProof/>
            <w:webHidden/>
          </w:rPr>
        </w:r>
        <w:r w:rsidR="005D48DA" w:rsidRPr="00EB28D6">
          <w:rPr>
            <w:noProof/>
            <w:webHidden/>
          </w:rPr>
          <w:fldChar w:fldCharType="separate"/>
        </w:r>
        <w:r w:rsidR="005D48DA" w:rsidRPr="00EB28D6">
          <w:rPr>
            <w:noProof/>
            <w:webHidden/>
          </w:rPr>
          <w:t>1</w:t>
        </w:r>
        <w:r w:rsidR="005D48DA" w:rsidRPr="00EB28D6">
          <w:rPr>
            <w:noProof/>
            <w:webHidden/>
          </w:rPr>
          <w:fldChar w:fldCharType="end"/>
        </w:r>
      </w:hyperlink>
    </w:p>
    <w:p w14:paraId="57DEC2B3" w14:textId="1EDF3613" w:rsidR="005D48DA" w:rsidRPr="00EB28D6" w:rsidRDefault="00000000">
      <w:pPr>
        <w:pStyle w:val="TOC1"/>
        <w:tabs>
          <w:tab w:val="right" w:leader="dot" w:pos="9016"/>
        </w:tabs>
        <w:rPr>
          <w:noProof/>
        </w:rPr>
      </w:pPr>
      <w:hyperlink w:anchor="_Toc172225503" w:history="1">
        <w:r w:rsidR="005D48DA" w:rsidRPr="00EB28D6">
          <w:rPr>
            <w:rStyle w:val="Hyperlink"/>
            <w:noProof/>
          </w:rPr>
          <w:t>Contents</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_Toc172225503 \h </w:instrText>
        </w:r>
        <w:r w:rsidR="005D48DA" w:rsidRPr="00EB28D6">
          <w:rPr>
            <w:noProof/>
            <w:webHidden/>
          </w:rPr>
        </w:r>
        <w:r w:rsidR="005D48DA" w:rsidRPr="00EB28D6">
          <w:rPr>
            <w:noProof/>
            <w:webHidden/>
          </w:rPr>
          <w:fldChar w:fldCharType="separate"/>
        </w:r>
        <w:r w:rsidR="005D48DA" w:rsidRPr="00EB28D6">
          <w:rPr>
            <w:noProof/>
            <w:webHidden/>
          </w:rPr>
          <w:t>1</w:t>
        </w:r>
        <w:r w:rsidR="005D48DA" w:rsidRPr="00EB28D6">
          <w:rPr>
            <w:noProof/>
            <w:webHidden/>
          </w:rPr>
          <w:fldChar w:fldCharType="end"/>
        </w:r>
      </w:hyperlink>
    </w:p>
    <w:p w14:paraId="17E022EF" w14:textId="0BE7099B" w:rsidR="005D48DA" w:rsidRPr="00EB28D6" w:rsidRDefault="00000000">
      <w:pPr>
        <w:pStyle w:val="TOC2"/>
        <w:tabs>
          <w:tab w:val="right" w:leader="dot" w:pos="9016"/>
        </w:tabs>
        <w:rPr>
          <w:noProof/>
        </w:rPr>
      </w:pPr>
      <w:hyperlink w:anchor="_Toc172225504" w:history="1">
        <w:r w:rsidR="005D48DA" w:rsidRPr="00EB28D6">
          <w:rPr>
            <w:rStyle w:val="Hyperlink"/>
            <w:noProof/>
          </w:rPr>
          <w:t>Being Professional</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_Toc172225504 \h </w:instrText>
        </w:r>
        <w:r w:rsidR="005D48DA" w:rsidRPr="00EB28D6">
          <w:rPr>
            <w:noProof/>
            <w:webHidden/>
          </w:rPr>
        </w:r>
        <w:r w:rsidR="005D48DA" w:rsidRPr="00EB28D6">
          <w:rPr>
            <w:noProof/>
            <w:webHidden/>
          </w:rPr>
          <w:fldChar w:fldCharType="separate"/>
        </w:r>
        <w:r w:rsidR="005D48DA" w:rsidRPr="00EB28D6">
          <w:rPr>
            <w:noProof/>
            <w:webHidden/>
          </w:rPr>
          <w:t>2</w:t>
        </w:r>
        <w:r w:rsidR="005D48DA" w:rsidRPr="00EB28D6">
          <w:rPr>
            <w:noProof/>
            <w:webHidden/>
          </w:rPr>
          <w:fldChar w:fldCharType="end"/>
        </w:r>
      </w:hyperlink>
    </w:p>
    <w:p w14:paraId="0CA8FB27" w14:textId="232CEC75" w:rsidR="005D48DA" w:rsidRPr="00EB28D6" w:rsidRDefault="00000000">
      <w:pPr>
        <w:pStyle w:val="TOC2"/>
        <w:tabs>
          <w:tab w:val="right" w:leader="dot" w:pos="9016"/>
        </w:tabs>
        <w:rPr>
          <w:noProof/>
        </w:rPr>
      </w:pPr>
      <w:hyperlink w:anchor="_Toc172225505" w:history="1">
        <w:r w:rsidR="005D48DA" w:rsidRPr="00EB28D6">
          <w:rPr>
            <w:rStyle w:val="Hyperlink"/>
            <w:noProof/>
          </w:rPr>
          <w:t>Complying with the (TASA) Code</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_Toc172225505 \h </w:instrText>
        </w:r>
        <w:r w:rsidR="005D48DA" w:rsidRPr="00EB28D6">
          <w:rPr>
            <w:noProof/>
            <w:webHidden/>
          </w:rPr>
        </w:r>
        <w:r w:rsidR="005D48DA" w:rsidRPr="00EB28D6">
          <w:rPr>
            <w:noProof/>
            <w:webHidden/>
          </w:rPr>
          <w:fldChar w:fldCharType="separate"/>
        </w:r>
        <w:r w:rsidR="005D48DA" w:rsidRPr="00EB28D6">
          <w:rPr>
            <w:noProof/>
            <w:webHidden/>
          </w:rPr>
          <w:t>3</w:t>
        </w:r>
        <w:r w:rsidR="005D48DA" w:rsidRPr="00EB28D6">
          <w:rPr>
            <w:noProof/>
            <w:webHidden/>
          </w:rPr>
          <w:fldChar w:fldCharType="end"/>
        </w:r>
      </w:hyperlink>
    </w:p>
    <w:p w14:paraId="49B7AFDB" w14:textId="1AF0C0BF" w:rsidR="005D48DA" w:rsidRPr="00EB28D6" w:rsidRDefault="00000000">
      <w:pPr>
        <w:pStyle w:val="TOC3"/>
        <w:tabs>
          <w:tab w:val="right" w:leader="dot" w:pos="9016"/>
        </w:tabs>
        <w:rPr>
          <w:noProof/>
        </w:rPr>
      </w:pPr>
      <w:hyperlink w:anchor="_Toc172225506" w:history="1">
        <w:r w:rsidR="005D48DA" w:rsidRPr="00EB28D6">
          <w:rPr>
            <w:rStyle w:val="Hyperlink"/>
            <w:noProof/>
          </w:rPr>
          <w:t>Specifically addressing the new code obligations</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_Toc172225506 \h </w:instrText>
        </w:r>
        <w:r w:rsidR="005D48DA" w:rsidRPr="00EB28D6">
          <w:rPr>
            <w:noProof/>
            <w:webHidden/>
          </w:rPr>
        </w:r>
        <w:r w:rsidR="005D48DA" w:rsidRPr="00EB28D6">
          <w:rPr>
            <w:noProof/>
            <w:webHidden/>
          </w:rPr>
          <w:fldChar w:fldCharType="separate"/>
        </w:r>
        <w:r w:rsidR="005D48DA" w:rsidRPr="00EB28D6">
          <w:rPr>
            <w:noProof/>
            <w:webHidden/>
          </w:rPr>
          <w:t>3</w:t>
        </w:r>
        <w:r w:rsidR="005D48DA" w:rsidRPr="00EB28D6">
          <w:rPr>
            <w:noProof/>
            <w:webHidden/>
          </w:rPr>
          <w:fldChar w:fldCharType="end"/>
        </w:r>
      </w:hyperlink>
    </w:p>
    <w:p w14:paraId="26E2303D" w14:textId="47C30440" w:rsidR="005D48DA" w:rsidRPr="00EB28D6" w:rsidRDefault="00000000">
      <w:pPr>
        <w:pStyle w:val="TOC3"/>
        <w:tabs>
          <w:tab w:val="right" w:leader="dot" w:pos="9016"/>
        </w:tabs>
        <w:rPr>
          <w:noProof/>
        </w:rPr>
      </w:pPr>
      <w:hyperlink w:anchor="_Toc172225507" w:history="1">
        <w:r w:rsidR="005D48DA" w:rsidRPr="00EB28D6">
          <w:rPr>
            <w:rStyle w:val="Hyperlink"/>
            <w:noProof/>
          </w:rPr>
          <w:t>Existing Code Obligations</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_Toc172225507 \h </w:instrText>
        </w:r>
        <w:r w:rsidR="005D48DA" w:rsidRPr="00EB28D6">
          <w:rPr>
            <w:noProof/>
            <w:webHidden/>
          </w:rPr>
        </w:r>
        <w:r w:rsidR="005D48DA" w:rsidRPr="00EB28D6">
          <w:rPr>
            <w:noProof/>
            <w:webHidden/>
          </w:rPr>
          <w:fldChar w:fldCharType="separate"/>
        </w:r>
        <w:r w:rsidR="005D48DA" w:rsidRPr="00EB28D6">
          <w:rPr>
            <w:noProof/>
            <w:webHidden/>
          </w:rPr>
          <w:t>4</w:t>
        </w:r>
        <w:r w:rsidR="005D48DA" w:rsidRPr="00EB28D6">
          <w:rPr>
            <w:noProof/>
            <w:webHidden/>
          </w:rPr>
          <w:fldChar w:fldCharType="end"/>
        </w:r>
      </w:hyperlink>
    </w:p>
    <w:p w14:paraId="4E61592B" w14:textId="5FD58C2E" w:rsidR="005D48DA" w:rsidRPr="00EB28D6" w:rsidRDefault="00000000">
      <w:pPr>
        <w:pStyle w:val="TOC2"/>
        <w:tabs>
          <w:tab w:val="right" w:leader="dot" w:pos="9016"/>
        </w:tabs>
        <w:rPr>
          <w:noProof/>
        </w:rPr>
      </w:pPr>
      <w:hyperlink w:anchor="_Toc172225508" w:history="1">
        <w:r w:rsidR="005D48DA" w:rsidRPr="00EB28D6">
          <w:rPr>
            <w:rStyle w:val="Hyperlink"/>
            <w:noProof/>
          </w:rPr>
          <w:t>Technical Knowledge Base</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_Toc172225508 \h </w:instrText>
        </w:r>
        <w:r w:rsidR="005D48DA" w:rsidRPr="00EB28D6">
          <w:rPr>
            <w:noProof/>
            <w:webHidden/>
          </w:rPr>
        </w:r>
        <w:r w:rsidR="005D48DA" w:rsidRPr="00EB28D6">
          <w:rPr>
            <w:noProof/>
            <w:webHidden/>
          </w:rPr>
          <w:fldChar w:fldCharType="separate"/>
        </w:r>
        <w:r w:rsidR="005D48DA" w:rsidRPr="00EB28D6">
          <w:rPr>
            <w:noProof/>
            <w:webHidden/>
          </w:rPr>
          <w:t>5</w:t>
        </w:r>
        <w:r w:rsidR="005D48DA" w:rsidRPr="00EB28D6">
          <w:rPr>
            <w:noProof/>
            <w:webHidden/>
          </w:rPr>
          <w:fldChar w:fldCharType="end"/>
        </w:r>
      </w:hyperlink>
    </w:p>
    <w:p w14:paraId="07A6ABA1" w14:textId="16F063CB" w:rsidR="005D48DA" w:rsidRPr="00EB28D6" w:rsidRDefault="00000000">
      <w:pPr>
        <w:pStyle w:val="TOC2"/>
        <w:tabs>
          <w:tab w:val="right" w:leader="dot" w:pos="9016"/>
        </w:tabs>
        <w:rPr>
          <w:noProof/>
        </w:rPr>
      </w:pPr>
      <w:hyperlink w:anchor="_Toc172225509" w:history="1">
        <w:r w:rsidR="005D48DA" w:rsidRPr="00EB28D6">
          <w:rPr>
            <w:rStyle w:val="Hyperlink"/>
            <w:noProof/>
          </w:rPr>
          <w:t>Your Practice Controls</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_Toc172225509 \h </w:instrText>
        </w:r>
        <w:r w:rsidR="005D48DA" w:rsidRPr="00EB28D6">
          <w:rPr>
            <w:noProof/>
            <w:webHidden/>
          </w:rPr>
        </w:r>
        <w:r w:rsidR="005D48DA" w:rsidRPr="00EB28D6">
          <w:rPr>
            <w:noProof/>
            <w:webHidden/>
          </w:rPr>
          <w:fldChar w:fldCharType="separate"/>
        </w:r>
        <w:r w:rsidR="005D48DA" w:rsidRPr="00EB28D6">
          <w:rPr>
            <w:noProof/>
            <w:webHidden/>
          </w:rPr>
          <w:t>6</w:t>
        </w:r>
        <w:r w:rsidR="005D48DA" w:rsidRPr="00EB28D6">
          <w:rPr>
            <w:noProof/>
            <w:webHidden/>
          </w:rPr>
          <w:fldChar w:fldCharType="end"/>
        </w:r>
      </w:hyperlink>
    </w:p>
    <w:p w14:paraId="2012ED46" w14:textId="6FC02997" w:rsidR="005D48DA" w:rsidRPr="00EB28D6" w:rsidRDefault="00000000">
      <w:pPr>
        <w:pStyle w:val="TOC3"/>
        <w:tabs>
          <w:tab w:val="right" w:leader="dot" w:pos="9016"/>
        </w:tabs>
        <w:rPr>
          <w:noProof/>
        </w:rPr>
      </w:pPr>
      <w:hyperlink w:anchor="_Toc172225510" w:history="1">
        <w:r w:rsidR="005D48DA" w:rsidRPr="00EB28D6">
          <w:rPr>
            <w:rStyle w:val="Hyperlink"/>
            <w:noProof/>
          </w:rPr>
          <w:t>Client Engagement</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_Toc172225510 \h </w:instrText>
        </w:r>
        <w:r w:rsidR="005D48DA" w:rsidRPr="00EB28D6">
          <w:rPr>
            <w:noProof/>
            <w:webHidden/>
          </w:rPr>
        </w:r>
        <w:r w:rsidR="005D48DA" w:rsidRPr="00EB28D6">
          <w:rPr>
            <w:noProof/>
            <w:webHidden/>
          </w:rPr>
          <w:fldChar w:fldCharType="separate"/>
        </w:r>
        <w:r w:rsidR="005D48DA" w:rsidRPr="00EB28D6">
          <w:rPr>
            <w:noProof/>
            <w:webHidden/>
          </w:rPr>
          <w:t>7</w:t>
        </w:r>
        <w:r w:rsidR="005D48DA" w:rsidRPr="00EB28D6">
          <w:rPr>
            <w:noProof/>
            <w:webHidden/>
          </w:rPr>
          <w:fldChar w:fldCharType="end"/>
        </w:r>
      </w:hyperlink>
    </w:p>
    <w:p w14:paraId="1125493C" w14:textId="2D1BF573" w:rsidR="005D48DA" w:rsidRPr="00EB28D6" w:rsidRDefault="00000000">
      <w:pPr>
        <w:pStyle w:val="TOC2"/>
        <w:tabs>
          <w:tab w:val="right" w:leader="dot" w:pos="9016"/>
        </w:tabs>
        <w:rPr>
          <w:noProof/>
        </w:rPr>
      </w:pPr>
      <w:hyperlink w:anchor="_Toc172225511" w:history="1">
        <w:r w:rsidR="005D48DA" w:rsidRPr="00EB28D6">
          <w:rPr>
            <w:rStyle w:val="Hyperlink"/>
            <w:noProof/>
          </w:rPr>
          <w:t>Working with the Client</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_Toc172225511 \h </w:instrText>
        </w:r>
        <w:r w:rsidR="005D48DA" w:rsidRPr="00EB28D6">
          <w:rPr>
            <w:noProof/>
            <w:webHidden/>
          </w:rPr>
        </w:r>
        <w:r w:rsidR="005D48DA" w:rsidRPr="00EB28D6">
          <w:rPr>
            <w:noProof/>
            <w:webHidden/>
          </w:rPr>
          <w:fldChar w:fldCharType="separate"/>
        </w:r>
        <w:r w:rsidR="005D48DA" w:rsidRPr="00EB28D6">
          <w:rPr>
            <w:noProof/>
            <w:webHidden/>
          </w:rPr>
          <w:t>7</w:t>
        </w:r>
        <w:r w:rsidR="005D48DA" w:rsidRPr="00EB28D6">
          <w:rPr>
            <w:noProof/>
            <w:webHidden/>
          </w:rPr>
          <w:fldChar w:fldCharType="end"/>
        </w:r>
      </w:hyperlink>
    </w:p>
    <w:p w14:paraId="5E773C1E" w14:textId="49B93ADA" w:rsidR="005D48DA" w:rsidRPr="00EB28D6" w:rsidRDefault="00000000">
      <w:pPr>
        <w:pStyle w:val="TOC3"/>
        <w:tabs>
          <w:tab w:val="right" w:leader="dot" w:pos="9016"/>
        </w:tabs>
        <w:rPr>
          <w:noProof/>
        </w:rPr>
      </w:pPr>
      <w:hyperlink w:anchor="_Toc172225512" w:history="1">
        <w:r w:rsidR="005D48DA" w:rsidRPr="00EB28D6">
          <w:rPr>
            <w:rStyle w:val="Hyperlink"/>
            <w:noProof/>
          </w:rPr>
          <w:t>Authority to Make Payments</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_Toc172225512 \h </w:instrText>
        </w:r>
        <w:r w:rsidR="005D48DA" w:rsidRPr="00EB28D6">
          <w:rPr>
            <w:noProof/>
            <w:webHidden/>
          </w:rPr>
        </w:r>
        <w:r w:rsidR="005D48DA" w:rsidRPr="00EB28D6">
          <w:rPr>
            <w:noProof/>
            <w:webHidden/>
          </w:rPr>
          <w:fldChar w:fldCharType="separate"/>
        </w:r>
        <w:r w:rsidR="005D48DA" w:rsidRPr="00EB28D6">
          <w:rPr>
            <w:noProof/>
            <w:webHidden/>
          </w:rPr>
          <w:t>7</w:t>
        </w:r>
        <w:r w:rsidR="005D48DA" w:rsidRPr="00EB28D6">
          <w:rPr>
            <w:noProof/>
            <w:webHidden/>
          </w:rPr>
          <w:fldChar w:fldCharType="end"/>
        </w:r>
      </w:hyperlink>
    </w:p>
    <w:p w14:paraId="1F4A2304" w14:textId="7F7F2892" w:rsidR="005D48DA" w:rsidRPr="00EB28D6" w:rsidRDefault="00000000">
      <w:pPr>
        <w:pStyle w:val="TOC3"/>
        <w:tabs>
          <w:tab w:val="right" w:leader="dot" w:pos="9016"/>
        </w:tabs>
        <w:rPr>
          <w:noProof/>
        </w:rPr>
      </w:pPr>
      <w:hyperlink w:anchor="_Toc172225513" w:history="1">
        <w:r w:rsidR="005D48DA" w:rsidRPr="00EB28D6">
          <w:rPr>
            <w:rStyle w:val="Hyperlink"/>
            <w:noProof/>
          </w:rPr>
          <w:t>Business Compliance Basics</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_Toc172225513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7A2E1B4E" w14:textId="72DA2A92" w:rsidR="005D48DA" w:rsidRPr="00EB28D6" w:rsidRDefault="00000000">
      <w:pPr>
        <w:pStyle w:val="TOC3"/>
        <w:tabs>
          <w:tab w:val="right" w:leader="dot" w:pos="9016"/>
        </w:tabs>
        <w:rPr>
          <w:noProof/>
        </w:rPr>
      </w:pPr>
      <w:hyperlink w:anchor="_Toc172225514" w:history="1">
        <w:r w:rsidR="005D48DA" w:rsidRPr="00EB28D6">
          <w:rPr>
            <w:rStyle w:val="Hyperlink"/>
            <w:noProof/>
          </w:rPr>
          <w:t>Data Integrity</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_Toc172225514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55DA6AC8" w14:textId="1073402D" w:rsidR="005D48DA" w:rsidRPr="00EB28D6" w:rsidRDefault="00000000">
      <w:pPr>
        <w:pStyle w:val="TOC3"/>
        <w:tabs>
          <w:tab w:val="right" w:leader="dot" w:pos="9016"/>
        </w:tabs>
        <w:rPr>
          <w:noProof/>
        </w:rPr>
      </w:pPr>
      <w:hyperlink w:anchor="_Toc172225515" w:history="1">
        <w:r w:rsidR="005D48DA" w:rsidRPr="00EB28D6">
          <w:rPr>
            <w:rStyle w:val="Hyperlink"/>
            <w:noProof/>
          </w:rPr>
          <w:t>End of Year Processes</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_Toc172225515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373F66A1" w14:textId="3BDEC645" w:rsidR="005D48DA" w:rsidRPr="00EB28D6" w:rsidRDefault="00000000">
      <w:pPr>
        <w:pStyle w:val="TOC3"/>
        <w:tabs>
          <w:tab w:val="right" w:leader="dot" w:pos="9016"/>
        </w:tabs>
        <w:rPr>
          <w:noProof/>
        </w:rPr>
      </w:pPr>
      <w:hyperlink w:anchor="_Toc172225516" w:history="1">
        <w:r w:rsidR="005D48DA" w:rsidRPr="00EB28D6">
          <w:rPr>
            <w:rStyle w:val="Hyperlink"/>
            <w:noProof/>
          </w:rPr>
          <w:t>HR Advice – acting as an HR Intermediary</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_Toc172225516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1650FE84" w14:textId="6E4C8EA6" w:rsidR="005D48DA" w:rsidRPr="00EB28D6" w:rsidRDefault="00000000">
      <w:pPr>
        <w:pStyle w:val="TOC3"/>
        <w:tabs>
          <w:tab w:val="right" w:leader="dot" w:pos="9016"/>
        </w:tabs>
        <w:rPr>
          <w:noProof/>
        </w:rPr>
      </w:pPr>
      <w:hyperlink w:anchor="_Toc172225517" w:history="1">
        <w:r w:rsidR="005D48DA" w:rsidRPr="00EB28D6">
          <w:rPr>
            <w:rStyle w:val="Hyperlink"/>
            <w:noProof/>
          </w:rPr>
          <w:t>Single Touch Payroll</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_Toc172225517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3C40C121" w14:textId="56CC3971" w:rsidR="005D48DA" w:rsidRPr="00EB28D6" w:rsidRDefault="00000000">
      <w:pPr>
        <w:pStyle w:val="TOC2"/>
        <w:tabs>
          <w:tab w:val="right" w:leader="dot" w:pos="9016"/>
        </w:tabs>
        <w:rPr>
          <w:noProof/>
        </w:rPr>
      </w:pPr>
      <w:hyperlink w:anchor="_Toc172225518" w:history="1">
        <w:r w:rsidR="005D48DA" w:rsidRPr="00EB28D6">
          <w:rPr>
            <w:rStyle w:val="Hyperlink"/>
            <w:noProof/>
          </w:rPr>
          <w:t>Interacting with the Tax Office</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_Toc172225518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1B3DEB27" w14:textId="0EEDC470" w:rsidR="005D48DA" w:rsidRPr="00EB28D6" w:rsidRDefault="00000000">
      <w:pPr>
        <w:pStyle w:val="TOC2"/>
        <w:tabs>
          <w:tab w:val="right" w:leader="dot" w:pos="9016"/>
        </w:tabs>
        <w:rPr>
          <w:noProof/>
        </w:rPr>
      </w:pPr>
      <w:hyperlink w:anchor="_Toc172225519" w:history="1">
        <w:r w:rsidR="005D48DA" w:rsidRPr="00EB28D6">
          <w:rPr>
            <w:rStyle w:val="Hyperlink"/>
            <w:noProof/>
          </w:rPr>
          <w:t>Adhering to the Code of Conduct</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_Toc172225519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3172FAAE" w14:textId="6F7CA477" w:rsidR="005D48DA" w:rsidRPr="00EB28D6" w:rsidRDefault="00000000">
      <w:pPr>
        <w:pStyle w:val="TOC3"/>
        <w:tabs>
          <w:tab w:val="right" w:leader="dot" w:pos="9016"/>
        </w:tabs>
        <w:rPr>
          <w:noProof/>
        </w:rPr>
      </w:pPr>
      <w:hyperlink w:anchor="_Toc172225520" w:history="1">
        <w:r w:rsidR="005D48DA" w:rsidRPr="00EB28D6">
          <w:rPr>
            <w:rStyle w:val="Hyperlink"/>
            <w:noProof/>
          </w:rPr>
          <w:t>Training and CPE</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_Toc172225520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2307B1F1" w14:textId="1D6151E2" w:rsidR="005D48DA" w:rsidRPr="00EB28D6" w:rsidRDefault="00000000">
      <w:pPr>
        <w:pStyle w:val="TOC3"/>
        <w:tabs>
          <w:tab w:val="right" w:leader="dot" w:pos="9016"/>
        </w:tabs>
        <w:rPr>
          <w:noProof/>
        </w:rPr>
      </w:pPr>
      <w:hyperlink w:anchor="_Toc172225521" w:history="1">
        <w:r w:rsidR="005D48DA" w:rsidRPr="00EB28D6">
          <w:rPr>
            <w:rStyle w:val="Hyperlink"/>
            <w:noProof/>
          </w:rPr>
          <w:t>Supervision and Control</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_Toc172225521 \h </w:instrText>
        </w:r>
        <w:r w:rsidR="005D48DA" w:rsidRPr="00EB28D6">
          <w:rPr>
            <w:noProof/>
            <w:webHidden/>
          </w:rPr>
        </w:r>
        <w:r w:rsidR="005D48DA" w:rsidRPr="00EB28D6">
          <w:rPr>
            <w:noProof/>
            <w:webHidden/>
          </w:rPr>
          <w:fldChar w:fldCharType="separate"/>
        </w:r>
        <w:r w:rsidR="005D48DA" w:rsidRPr="00EB28D6">
          <w:rPr>
            <w:noProof/>
            <w:webHidden/>
          </w:rPr>
          <w:t>8</w:t>
        </w:r>
        <w:r w:rsidR="005D48DA" w:rsidRPr="00EB28D6">
          <w:rPr>
            <w:noProof/>
            <w:webHidden/>
          </w:rPr>
          <w:fldChar w:fldCharType="end"/>
        </w:r>
      </w:hyperlink>
    </w:p>
    <w:p w14:paraId="79421E06" w14:textId="27BF9010" w:rsidR="005D48DA" w:rsidRPr="00EB28D6" w:rsidRDefault="00000000">
      <w:pPr>
        <w:pStyle w:val="TOC2"/>
        <w:tabs>
          <w:tab w:val="right" w:leader="dot" w:pos="9016"/>
        </w:tabs>
        <w:rPr>
          <w:noProof/>
        </w:rPr>
      </w:pPr>
      <w:hyperlink w:anchor="_Toc172225522" w:history="1">
        <w:r w:rsidR="005D48DA" w:rsidRPr="00EB28D6">
          <w:rPr>
            <w:rStyle w:val="Hyperlink"/>
            <w:noProof/>
          </w:rPr>
          <w:t>Advanced thinking and development</w:t>
        </w:r>
        <w:r w:rsidR="005D48DA" w:rsidRPr="00EB28D6">
          <w:rPr>
            <w:noProof/>
            <w:webHidden/>
          </w:rPr>
          <w:tab/>
        </w:r>
        <w:r w:rsidR="005D48DA" w:rsidRPr="00EB28D6">
          <w:rPr>
            <w:noProof/>
            <w:webHidden/>
          </w:rPr>
          <w:fldChar w:fldCharType="begin"/>
        </w:r>
        <w:r w:rsidR="005D48DA" w:rsidRPr="00EB28D6">
          <w:rPr>
            <w:noProof/>
            <w:webHidden/>
          </w:rPr>
          <w:instrText xml:space="preserve"> PAGEREF _Toc172225522 \h </w:instrText>
        </w:r>
        <w:r w:rsidR="005D48DA" w:rsidRPr="00EB28D6">
          <w:rPr>
            <w:noProof/>
            <w:webHidden/>
          </w:rPr>
        </w:r>
        <w:r w:rsidR="005D48DA" w:rsidRPr="00EB28D6">
          <w:rPr>
            <w:noProof/>
            <w:webHidden/>
          </w:rPr>
          <w:fldChar w:fldCharType="separate"/>
        </w:r>
        <w:r w:rsidR="005D48DA" w:rsidRPr="00EB28D6">
          <w:rPr>
            <w:noProof/>
            <w:webHidden/>
          </w:rPr>
          <w:t>9</w:t>
        </w:r>
        <w:r w:rsidR="005D48DA" w:rsidRPr="00EB28D6">
          <w:rPr>
            <w:noProof/>
            <w:webHidden/>
          </w:rPr>
          <w:fldChar w:fldCharType="end"/>
        </w:r>
      </w:hyperlink>
    </w:p>
    <w:p w14:paraId="2ECAB534" w14:textId="7886C436" w:rsidR="00AB6643" w:rsidRPr="00EB28D6" w:rsidRDefault="005D48DA">
      <w:r w:rsidRPr="00EB28D6">
        <w:fldChar w:fldCharType="end"/>
      </w:r>
    </w:p>
    <w:p w14:paraId="5DCAE123" w14:textId="144999E2" w:rsidR="0053535B" w:rsidRPr="00EB28D6" w:rsidRDefault="0053535B" w:rsidP="00AF7B37">
      <w:pPr>
        <w:pStyle w:val="Heading2"/>
      </w:pPr>
      <w:bookmarkStart w:id="3" w:name="_Toc172225504"/>
      <w:r w:rsidRPr="00EB28D6">
        <w:t>Being Professional</w:t>
      </w:r>
      <w:bookmarkEnd w:id="3"/>
    </w:p>
    <w:p w14:paraId="5DB306B8" w14:textId="1B690E5E" w:rsidR="00677F3B" w:rsidRPr="00EB28D6" w:rsidRDefault="00677F3B" w:rsidP="00677F3B">
      <w:r w:rsidRPr="00EB28D6">
        <w:t xml:space="preserve">Each firm should have statements as to its culture and its </w:t>
      </w:r>
      <w:r w:rsidR="00470B5D" w:rsidRPr="00EB28D6">
        <w:t>intentions as to how it is perceived and wishes to behave:</w:t>
      </w:r>
    </w:p>
    <w:p w14:paraId="780E662F" w14:textId="77777777" w:rsidR="00470B5D" w:rsidRPr="00EB28D6" w:rsidRDefault="00470B5D" w:rsidP="00677F3B"/>
    <w:p w14:paraId="534B5FA8" w14:textId="50C25AF9" w:rsidR="0053535B" w:rsidRPr="00EB28D6" w:rsidRDefault="00AF7B37">
      <w:r w:rsidRPr="00EB28D6">
        <w:t>The Professional Bookkeeper</w:t>
      </w:r>
    </w:p>
    <w:p w14:paraId="77EEB46B" w14:textId="4494ED3A" w:rsidR="00AF7B37" w:rsidRPr="00EB28D6" w:rsidRDefault="00B45D53">
      <w:r w:rsidRPr="00EB28D6">
        <w:rPr>
          <w:noProof/>
        </w:rPr>
        <w:lastRenderedPageBreak/>
        <w:drawing>
          <wp:inline distT="0" distB="0" distL="0" distR="0" wp14:anchorId="205DA9E8" wp14:editId="463353E6">
            <wp:extent cx="5731510" cy="6351905"/>
            <wp:effectExtent l="12700" t="12700" r="8890" b="10795"/>
            <wp:docPr id="1510687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87380" name="Picture 1510687380"/>
                    <pic:cNvPicPr/>
                  </pic:nvPicPr>
                  <pic:blipFill>
                    <a:blip r:embed="rId8">
                      <a:extLst>
                        <a:ext uri="{28A0092B-C50C-407E-A947-70E740481C1C}">
                          <a14:useLocalDpi xmlns:a14="http://schemas.microsoft.com/office/drawing/2010/main" val="0"/>
                        </a:ext>
                      </a:extLst>
                    </a:blip>
                    <a:stretch>
                      <a:fillRect/>
                    </a:stretch>
                  </pic:blipFill>
                  <pic:spPr>
                    <a:xfrm>
                      <a:off x="0" y="0"/>
                      <a:ext cx="5731510" cy="6351905"/>
                    </a:xfrm>
                    <a:prstGeom prst="rect">
                      <a:avLst/>
                    </a:prstGeom>
                    <a:ln>
                      <a:solidFill>
                        <a:schemeClr val="accent1"/>
                      </a:solidFill>
                    </a:ln>
                  </pic:spPr>
                </pic:pic>
              </a:graphicData>
            </a:graphic>
          </wp:inline>
        </w:drawing>
      </w:r>
    </w:p>
    <w:p w14:paraId="700AA7F3" w14:textId="77777777" w:rsidR="0053535B" w:rsidRPr="00EB28D6" w:rsidRDefault="0053535B"/>
    <w:p w14:paraId="507F33CD" w14:textId="214D39AC" w:rsidR="00BA7AB9" w:rsidRPr="00EB28D6" w:rsidRDefault="00BA7AB9">
      <w:r w:rsidRPr="00EB28D6">
        <w:t>Link to explaining the Professional Bookkeeper</w:t>
      </w:r>
      <w:r w:rsidR="00677F3B" w:rsidRPr="00EB28D6">
        <w:t xml:space="preserve"> to be provided soon</w:t>
      </w:r>
    </w:p>
    <w:p w14:paraId="5BA065AA" w14:textId="77777777" w:rsidR="00267299" w:rsidRPr="00EB28D6" w:rsidRDefault="00267299"/>
    <w:p w14:paraId="76F8153B" w14:textId="74BBEC80" w:rsidR="00D21096" w:rsidRPr="00EB28D6" w:rsidRDefault="00916A68" w:rsidP="00916A68">
      <w:pPr>
        <w:pStyle w:val="Heading2"/>
      </w:pPr>
      <w:bookmarkStart w:id="4" w:name="_Toc172225505"/>
      <w:r w:rsidRPr="00EB28D6">
        <w:t xml:space="preserve">Complying with the </w:t>
      </w:r>
      <w:r w:rsidR="00825C4F" w:rsidRPr="00EB28D6">
        <w:t xml:space="preserve">(TASA) </w:t>
      </w:r>
      <w:r w:rsidRPr="00EB28D6">
        <w:t>Code</w:t>
      </w:r>
      <w:bookmarkEnd w:id="4"/>
    </w:p>
    <w:p w14:paraId="7CAAFB78" w14:textId="4348E9A5" w:rsidR="008208BC" w:rsidRPr="00EB28D6" w:rsidRDefault="00011823">
      <w:r w:rsidRPr="00EB28D6">
        <w:t>Refer to a subsequent Section titled “</w:t>
      </w:r>
      <w:hyperlink w:anchor="_Adhering_to_the" w:history="1">
        <w:r w:rsidRPr="00EB28D6">
          <w:rPr>
            <w:rStyle w:val="Hyperlink"/>
          </w:rPr>
          <w:t>Adhering to the Code of Conduct</w:t>
        </w:r>
      </w:hyperlink>
      <w:r w:rsidRPr="00EB28D6">
        <w:t xml:space="preserve">” which provides guidance on other aspects of being a professional Bookkeeper which </w:t>
      </w:r>
      <w:r w:rsidR="00313753" w:rsidRPr="00EB28D6">
        <w:t xml:space="preserve">contribute to </w:t>
      </w:r>
      <w:r w:rsidR="00CF7FEC" w:rsidRPr="00EB28D6">
        <w:t>your</w:t>
      </w:r>
      <w:r w:rsidR="00313753" w:rsidRPr="00EB28D6">
        <w:t xml:space="preserve"> adherence with the Code requirements.</w:t>
      </w:r>
    </w:p>
    <w:p w14:paraId="7B21B2DD" w14:textId="77777777" w:rsidR="00313753" w:rsidRPr="00EB28D6" w:rsidRDefault="00313753"/>
    <w:p w14:paraId="685C7896" w14:textId="7C2A4521" w:rsidR="00D21096" w:rsidRPr="00EB28D6" w:rsidRDefault="00FF7A93" w:rsidP="00F20B9A">
      <w:pPr>
        <w:pStyle w:val="Heading3"/>
      </w:pPr>
      <w:bookmarkStart w:id="5" w:name="_Toc172225506"/>
      <w:r w:rsidRPr="00EB28D6">
        <w:t>Specifically addressing the new code obligations</w:t>
      </w:r>
      <w:bookmarkEnd w:id="5"/>
    </w:p>
    <w:p w14:paraId="4B3D0BC8" w14:textId="77777777" w:rsidR="00FF7A93" w:rsidRPr="00EB28D6" w:rsidRDefault="00FF7A93"/>
    <w:p w14:paraId="07685800" w14:textId="0096D63D" w:rsidR="00EE46EA" w:rsidRPr="00EB28D6" w:rsidRDefault="00EE46EA">
      <w:r w:rsidRPr="00EB28D6">
        <w:t xml:space="preserve">Upholding and </w:t>
      </w:r>
      <w:proofErr w:type="gramStart"/>
      <w:r w:rsidRPr="00EB28D6">
        <w:t>Promoting</w:t>
      </w:r>
      <w:proofErr w:type="gramEnd"/>
      <w:r w:rsidRPr="00EB28D6">
        <w:t xml:space="preserve"> the ethical standards of the tax profession</w:t>
      </w:r>
    </w:p>
    <w:p w14:paraId="5EE36531" w14:textId="0A615C85" w:rsidR="001E58FB" w:rsidRPr="00EB28D6" w:rsidRDefault="001E58FB" w:rsidP="001E58FB">
      <w:pPr>
        <w:pStyle w:val="ListParagraph"/>
        <w:numPr>
          <w:ilvl w:val="0"/>
          <w:numId w:val="10"/>
        </w:numPr>
      </w:pPr>
      <w:r w:rsidRPr="00EB28D6">
        <w:lastRenderedPageBreak/>
        <w:t>Disclosure Statement?</w:t>
      </w:r>
    </w:p>
    <w:p w14:paraId="22E32E58" w14:textId="77777777" w:rsidR="008D3002" w:rsidRPr="00EB28D6" w:rsidRDefault="008D3002" w:rsidP="008D3002"/>
    <w:p w14:paraId="2C627406" w14:textId="77777777" w:rsidR="003B5B9B" w:rsidRPr="00EB28D6" w:rsidRDefault="003B5B9B" w:rsidP="003B5B9B">
      <w:r w:rsidRPr="00EB28D6">
        <w:rPr>
          <w:lang w:val="en-US"/>
        </w:rPr>
        <w:t>Checklist of things to have in place</w:t>
      </w:r>
    </w:p>
    <w:p w14:paraId="5809CFA3" w14:textId="77777777" w:rsidR="003B5B9B" w:rsidRPr="00EB28D6" w:rsidRDefault="003B5B9B" w:rsidP="003B5B9B">
      <w:pPr>
        <w:numPr>
          <w:ilvl w:val="0"/>
          <w:numId w:val="17"/>
        </w:numPr>
      </w:pPr>
      <w:r w:rsidRPr="00EB28D6">
        <w:rPr>
          <w:lang w:val="en-US"/>
        </w:rPr>
        <w:t>Training on Code</w:t>
      </w:r>
    </w:p>
    <w:p w14:paraId="0B6F88AB" w14:textId="77777777" w:rsidR="003B5B9B" w:rsidRPr="00EB28D6" w:rsidRDefault="003B5B9B" w:rsidP="003B5B9B">
      <w:pPr>
        <w:numPr>
          <w:ilvl w:val="0"/>
          <w:numId w:val="17"/>
        </w:numPr>
      </w:pPr>
      <w:r w:rsidRPr="00EB28D6">
        <w:rPr>
          <w:lang w:val="en-US"/>
        </w:rPr>
        <w:t>Process underperformance</w:t>
      </w:r>
    </w:p>
    <w:p w14:paraId="50DAC38A" w14:textId="77777777" w:rsidR="003B5B9B" w:rsidRPr="00EB28D6" w:rsidRDefault="003B5B9B" w:rsidP="003B5B9B">
      <w:pPr>
        <w:numPr>
          <w:ilvl w:val="0"/>
          <w:numId w:val="17"/>
        </w:numPr>
      </w:pPr>
      <w:r w:rsidRPr="00EB28D6">
        <w:rPr>
          <w:lang w:val="en-US"/>
        </w:rPr>
        <w:t>Mechanism for reporting</w:t>
      </w:r>
    </w:p>
    <w:p w14:paraId="738C608B" w14:textId="77777777" w:rsidR="003B5B9B" w:rsidRPr="00EB28D6" w:rsidRDefault="003B5B9B" w:rsidP="003B5B9B">
      <w:pPr>
        <w:numPr>
          <w:ilvl w:val="0"/>
          <w:numId w:val="17"/>
        </w:numPr>
      </w:pPr>
      <w:r w:rsidRPr="00EB28D6">
        <w:rPr>
          <w:lang w:val="en-US"/>
        </w:rPr>
        <w:t>Protect reporters</w:t>
      </w:r>
    </w:p>
    <w:p w14:paraId="6B60A569" w14:textId="77777777" w:rsidR="003B5B9B" w:rsidRPr="00EB28D6" w:rsidRDefault="003B5B9B" w:rsidP="003B5B9B">
      <w:pPr>
        <w:numPr>
          <w:ilvl w:val="0"/>
          <w:numId w:val="17"/>
        </w:numPr>
      </w:pPr>
      <w:r w:rsidRPr="00EB28D6">
        <w:rPr>
          <w:lang w:val="en-US"/>
        </w:rPr>
        <w:t>Direct – not breach the code</w:t>
      </w:r>
    </w:p>
    <w:p w14:paraId="75B6A327" w14:textId="77777777" w:rsidR="003B5B9B" w:rsidRPr="00EB28D6" w:rsidRDefault="003B5B9B" w:rsidP="003B5B9B">
      <w:pPr>
        <w:numPr>
          <w:ilvl w:val="0"/>
          <w:numId w:val="17"/>
        </w:numPr>
      </w:pPr>
      <w:r w:rsidRPr="00EB28D6">
        <w:rPr>
          <w:lang w:val="en-US"/>
        </w:rPr>
        <w:t>Record “potential” breaches</w:t>
      </w:r>
    </w:p>
    <w:p w14:paraId="7A9E12AA" w14:textId="77777777" w:rsidR="003B5B9B" w:rsidRPr="00EB28D6" w:rsidRDefault="003B5B9B" w:rsidP="003B5B9B">
      <w:pPr>
        <w:numPr>
          <w:ilvl w:val="0"/>
          <w:numId w:val="17"/>
        </w:numPr>
      </w:pPr>
      <w:r w:rsidRPr="00EB28D6">
        <w:rPr>
          <w:lang w:val="en-US"/>
        </w:rPr>
        <w:t>Process to amend false or misleading</w:t>
      </w:r>
    </w:p>
    <w:p w14:paraId="1D3EFB92" w14:textId="77777777" w:rsidR="003B5B9B" w:rsidRPr="00EB28D6" w:rsidRDefault="003B5B9B" w:rsidP="003B5B9B">
      <w:pPr>
        <w:numPr>
          <w:ilvl w:val="0"/>
          <w:numId w:val="17"/>
        </w:numPr>
      </w:pPr>
      <w:r w:rsidRPr="00EB28D6">
        <w:rPr>
          <w:lang w:val="en-US"/>
        </w:rPr>
        <w:t>Police Checks</w:t>
      </w:r>
    </w:p>
    <w:p w14:paraId="1445D49A" w14:textId="77777777" w:rsidR="003B5B9B" w:rsidRPr="00EB28D6" w:rsidRDefault="003B5B9B" w:rsidP="003B5B9B">
      <w:pPr>
        <w:numPr>
          <w:ilvl w:val="0"/>
          <w:numId w:val="17"/>
        </w:numPr>
      </w:pPr>
      <w:r w:rsidRPr="00EB28D6">
        <w:rPr>
          <w:lang w:val="en-US"/>
        </w:rPr>
        <w:t>Recruit Process – (dereg)</w:t>
      </w:r>
    </w:p>
    <w:p w14:paraId="55F9D323" w14:textId="77777777" w:rsidR="003B5B9B" w:rsidRPr="00EB28D6" w:rsidRDefault="003B5B9B" w:rsidP="003B5B9B">
      <w:pPr>
        <w:numPr>
          <w:ilvl w:val="0"/>
          <w:numId w:val="17"/>
        </w:numPr>
      </w:pPr>
      <w:r w:rsidRPr="00EB28D6">
        <w:rPr>
          <w:lang w:val="en-US"/>
        </w:rPr>
        <w:t>Reward compliance with Code</w:t>
      </w:r>
    </w:p>
    <w:p w14:paraId="6C25D295" w14:textId="77777777" w:rsidR="003B5B9B" w:rsidRPr="00EB28D6" w:rsidRDefault="003B5B9B" w:rsidP="003B5B9B">
      <w:pPr>
        <w:numPr>
          <w:ilvl w:val="0"/>
          <w:numId w:val="17"/>
        </w:numPr>
      </w:pPr>
      <w:r w:rsidRPr="00EB28D6">
        <w:rPr>
          <w:lang w:val="en-US"/>
        </w:rPr>
        <w:t>Culture – transparency etc</w:t>
      </w:r>
    </w:p>
    <w:p w14:paraId="523C769E" w14:textId="77777777" w:rsidR="008D3002" w:rsidRPr="00EB28D6" w:rsidRDefault="008D3002" w:rsidP="008D3002"/>
    <w:p w14:paraId="58193DA4" w14:textId="77777777" w:rsidR="00201E45" w:rsidRPr="00EB28D6" w:rsidRDefault="00201E45"/>
    <w:p w14:paraId="56DFD6FD" w14:textId="5FDAA7FB" w:rsidR="00201E45" w:rsidRPr="00EB28D6" w:rsidRDefault="00201E45">
      <w:r w:rsidRPr="00EB28D6">
        <w:t>False or misleading statements</w:t>
      </w:r>
    </w:p>
    <w:p w14:paraId="27ADF680" w14:textId="6EBD60F9" w:rsidR="00CF76C5" w:rsidRPr="00EB28D6" w:rsidRDefault="00C5100B" w:rsidP="00CF76C5">
      <w:pPr>
        <w:pStyle w:val="ListParagraph"/>
        <w:numPr>
          <w:ilvl w:val="0"/>
          <w:numId w:val="9"/>
        </w:numPr>
      </w:pPr>
      <w:r w:rsidRPr="00EB28D6">
        <w:t>When you discover a mistake what must you do</w:t>
      </w:r>
    </w:p>
    <w:p w14:paraId="7A6DD875" w14:textId="0AE242D8" w:rsidR="003374A5" w:rsidRPr="00EB28D6" w:rsidRDefault="00000000" w:rsidP="00201E45">
      <w:pPr>
        <w:pStyle w:val="ListParagraph"/>
        <w:numPr>
          <w:ilvl w:val="0"/>
          <w:numId w:val="9"/>
        </w:numPr>
      </w:pPr>
      <w:hyperlink r:id="rId9" w:history="1">
        <w:r w:rsidR="003374A5" w:rsidRPr="00EB28D6">
          <w:rPr>
            <w:rStyle w:val="Hyperlink"/>
          </w:rPr>
          <w:t>Authority to make statements</w:t>
        </w:r>
      </w:hyperlink>
    </w:p>
    <w:p w14:paraId="469CE878" w14:textId="449CEEF3" w:rsidR="00201E45" w:rsidRPr="00EB28D6" w:rsidRDefault="00000000" w:rsidP="00201E45">
      <w:pPr>
        <w:pStyle w:val="ListParagraph"/>
        <w:numPr>
          <w:ilvl w:val="0"/>
          <w:numId w:val="9"/>
        </w:numPr>
      </w:pPr>
      <w:hyperlink r:id="rId10" w:history="1">
        <w:r w:rsidR="00201E45" w:rsidRPr="00EB28D6">
          <w:rPr>
            <w:rStyle w:val="Hyperlink"/>
          </w:rPr>
          <w:t>Considering Materiality</w:t>
        </w:r>
      </w:hyperlink>
    </w:p>
    <w:p w14:paraId="2A4E8620" w14:textId="77777777" w:rsidR="00201E45" w:rsidRPr="00EB28D6" w:rsidRDefault="00201E45"/>
    <w:p w14:paraId="6A312A7B" w14:textId="699A4A1D" w:rsidR="001451DB" w:rsidRPr="00EB28D6" w:rsidRDefault="00745F9A">
      <w:r w:rsidRPr="00EB28D6">
        <w:t xml:space="preserve">Dealings with Government.   (immaterial for our audience </w:t>
      </w:r>
      <w:proofErr w:type="gramStart"/>
      <w:r w:rsidRPr="00EB28D6">
        <w:t>at this time</w:t>
      </w:r>
      <w:proofErr w:type="gramEnd"/>
      <w:r w:rsidRPr="00EB28D6">
        <w:t>)</w:t>
      </w:r>
    </w:p>
    <w:p w14:paraId="0A96D53B" w14:textId="77777777" w:rsidR="00745F9A" w:rsidRPr="00EB28D6" w:rsidRDefault="00745F9A" w:rsidP="00745F9A">
      <w:pPr>
        <w:pStyle w:val="ListParagraph"/>
        <w:numPr>
          <w:ilvl w:val="0"/>
          <w:numId w:val="8"/>
        </w:numPr>
      </w:pPr>
      <w:r w:rsidRPr="00EB28D6">
        <w:t>Conflicts of Interest</w:t>
      </w:r>
    </w:p>
    <w:p w14:paraId="2C58FF05" w14:textId="74BCD07A" w:rsidR="00745F9A" w:rsidRPr="00EB28D6" w:rsidRDefault="00745F9A" w:rsidP="00745F9A">
      <w:pPr>
        <w:pStyle w:val="ListParagraph"/>
        <w:numPr>
          <w:ilvl w:val="0"/>
          <w:numId w:val="8"/>
        </w:numPr>
      </w:pPr>
      <w:r w:rsidRPr="00EB28D6">
        <w:t>Confidentiality</w:t>
      </w:r>
    </w:p>
    <w:p w14:paraId="1F08EE7D" w14:textId="77777777" w:rsidR="001451DB" w:rsidRPr="00EB28D6" w:rsidRDefault="001451DB"/>
    <w:p w14:paraId="3C0440A1" w14:textId="2029AFD7" w:rsidR="00815D69" w:rsidRPr="00EB28D6" w:rsidRDefault="00815D69">
      <w:r w:rsidRPr="00EB28D6">
        <w:t>Keeping of proper client records</w:t>
      </w:r>
    </w:p>
    <w:p w14:paraId="7FFBF4BB" w14:textId="34409BE3" w:rsidR="0002792C" w:rsidRPr="00EB28D6" w:rsidRDefault="00000000" w:rsidP="0002792C">
      <w:pPr>
        <w:pStyle w:val="ListParagraph"/>
        <w:numPr>
          <w:ilvl w:val="0"/>
          <w:numId w:val="7"/>
        </w:numPr>
      </w:pPr>
      <w:hyperlink r:id="rId11" w:history="1">
        <w:r w:rsidR="0002792C" w:rsidRPr="00EB28D6">
          <w:rPr>
            <w:rStyle w:val="Hyperlink"/>
          </w:rPr>
          <w:t>Keep your own proof</w:t>
        </w:r>
      </w:hyperlink>
    </w:p>
    <w:p w14:paraId="73A121B7" w14:textId="794486E4" w:rsidR="009B774A" w:rsidRPr="00EB28D6" w:rsidRDefault="00000000" w:rsidP="0002792C">
      <w:pPr>
        <w:pStyle w:val="ListParagraph"/>
        <w:numPr>
          <w:ilvl w:val="0"/>
          <w:numId w:val="7"/>
        </w:numPr>
      </w:pPr>
      <w:hyperlink r:id="rId12" w:history="1">
        <w:r w:rsidR="009B774A" w:rsidRPr="00EB28D6">
          <w:rPr>
            <w:rStyle w:val="Hyperlink"/>
          </w:rPr>
          <w:t>Bookkeepers Task Report</w:t>
        </w:r>
      </w:hyperlink>
      <w:r w:rsidR="009B774A" w:rsidRPr="00EB28D6">
        <w:t xml:space="preserve"> – Keep records to prove the basis for what you did</w:t>
      </w:r>
    </w:p>
    <w:p w14:paraId="62215EEA" w14:textId="53D5B690" w:rsidR="00B12764" w:rsidRPr="00EB28D6" w:rsidRDefault="00000000" w:rsidP="0002792C">
      <w:pPr>
        <w:pStyle w:val="ListParagraph"/>
        <w:numPr>
          <w:ilvl w:val="0"/>
          <w:numId w:val="7"/>
        </w:numPr>
      </w:pPr>
      <w:hyperlink r:id="rId13" w:history="1">
        <w:r w:rsidR="00E12E5C" w:rsidRPr="00EB28D6">
          <w:rPr>
            <w:rStyle w:val="Hyperlink"/>
          </w:rPr>
          <w:t>Checklist of Information for Accountants</w:t>
        </w:r>
      </w:hyperlink>
      <w:r w:rsidR="00E12E5C" w:rsidRPr="00EB28D6">
        <w:t xml:space="preserve"> – Now you should specifically keep copies</w:t>
      </w:r>
    </w:p>
    <w:p w14:paraId="41CD4E8E" w14:textId="376E9CF4" w:rsidR="00815D69" w:rsidRPr="00EB28D6" w:rsidRDefault="00000000" w:rsidP="00815D69">
      <w:pPr>
        <w:pStyle w:val="ListParagraph"/>
        <w:numPr>
          <w:ilvl w:val="0"/>
          <w:numId w:val="7"/>
        </w:numPr>
      </w:pPr>
      <w:hyperlink r:id="rId14" w:history="1">
        <w:r w:rsidR="00815D69" w:rsidRPr="00EB28D6">
          <w:rPr>
            <w:rStyle w:val="Hyperlink"/>
          </w:rPr>
          <w:t>Business record Keeping requirements</w:t>
        </w:r>
      </w:hyperlink>
    </w:p>
    <w:p w14:paraId="2C7B451C" w14:textId="62FFAD29" w:rsidR="00536E3C" w:rsidRPr="00EB28D6" w:rsidRDefault="00000000" w:rsidP="00815D69">
      <w:pPr>
        <w:pStyle w:val="ListParagraph"/>
        <w:numPr>
          <w:ilvl w:val="0"/>
          <w:numId w:val="7"/>
        </w:numPr>
      </w:pPr>
      <w:hyperlink r:id="rId15" w:history="1">
        <w:r w:rsidR="00536E3C" w:rsidRPr="00EB28D6">
          <w:rPr>
            <w:rStyle w:val="Hyperlink"/>
          </w:rPr>
          <w:t>Are your clients keeping Good Records?</w:t>
        </w:r>
      </w:hyperlink>
    </w:p>
    <w:p w14:paraId="273C7BFB" w14:textId="77777777" w:rsidR="009B24C6" w:rsidRPr="00EB28D6" w:rsidRDefault="009B24C6" w:rsidP="009B24C6"/>
    <w:p w14:paraId="45479C49" w14:textId="77777777" w:rsidR="00FB6523" w:rsidRPr="00EB28D6" w:rsidRDefault="00FB6523"/>
    <w:p w14:paraId="4D925648" w14:textId="70B2B525" w:rsidR="00AE65B5" w:rsidRPr="00EB28D6" w:rsidRDefault="00AE65B5">
      <w:r w:rsidRPr="00EB28D6">
        <w:t>Ensuring</w:t>
      </w:r>
      <w:proofErr w:type="gramStart"/>
      <w:r w:rsidRPr="00EB28D6">
        <w:t xml:space="preserve"> ..</w:t>
      </w:r>
      <w:proofErr w:type="gramEnd"/>
      <w:r w:rsidRPr="00EB28D6">
        <w:t>services provided on your behalf are provided competently</w:t>
      </w:r>
    </w:p>
    <w:p w14:paraId="7B91D10A" w14:textId="3F95A455" w:rsidR="0020758C" w:rsidRPr="00EB28D6" w:rsidRDefault="00000000" w:rsidP="0020758C">
      <w:pPr>
        <w:pStyle w:val="ListParagraph"/>
        <w:numPr>
          <w:ilvl w:val="0"/>
          <w:numId w:val="7"/>
        </w:numPr>
      </w:pPr>
      <w:hyperlink r:id="rId16" w:history="1">
        <w:r w:rsidR="0020758C" w:rsidRPr="00EB28D6">
          <w:rPr>
            <w:rStyle w:val="Hyperlink"/>
          </w:rPr>
          <w:t>ICB Explains “Competence”</w:t>
        </w:r>
      </w:hyperlink>
    </w:p>
    <w:p w14:paraId="76FE2B50" w14:textId="77777777" w:rsidR="00AE65B5" w:rsidRPr="00EB28D6" w:rsidRDefault="00AE65B5"/>
    <w:p w14:paraId="65A8028C" w14:textId="298D70DA" w:rsidR="00705DE3" w:rsidRPr="00EB28D6" w:rsidRDefault="00705DE3">
      <w:r w:rsidRPr="00EB28D6">
        <w:t>Quality Management System</w:t>
      </w:r>
    </w:p>
    <w:p w14:paraId="5530507B" w14:textId="77777777" w:rsidR="00705DE3" w:rsidRPr="00EB28D6" w:rsidRDefault="00705DE3"/>
    <w:p w14:paraId="0597C936" w14:textId="61A021E4" w:rsidR="00E43396" w:rsidRPr="00EB28D6" w:rsidRDefault="00E43396">
      <w:r w:rsidRPr="00EB28D6">
        <w:t>Keeping your clients informed of all matters</w:t>
      </w:r>
    </w:p>
    <w:p w14:paraId="57BA745E" w14:textId="7AE7B282" w:rsidR="00E43396" w:rsidRPr="00EB28D6" w:rsidRDefault="00E43396" w:rsidP="00E43396">
      <w:pPr>
        <w:pStyle w:val="ListParagraph"/>
        <w:numPr>
          <w:ilvl w:val="0"/>
          <w:numId w:val="6"/>
        </w:numPr>
      </w:pPr>
      <w:r w:rsidRPr="00EB28D6">
        <w:t>Client Contingency Plans – what if something happens</w:t>
      </w:r>
    </w:p>
    <w:p w14:paraId="6F98DE44" w14:textId="70B47C2F" w:rsidR="00B73DF9" w:rsidRPr="00EB28D6" w:rsidRDefault="00000000" w:rsidP="00B73DF9">
      <w:pPr>
        <w:pStyle w:val="ListParagraph"/>
        <w:numPr>
          <w:ilvl w:val="1"/>
          <w:numId w:val="6"/>
        </w:numPr>
      </w:pPr>
      <w:hyperlink r:id="rId17" w:history="1">
        <w:r w:rsidR="00B73DF9" w:rsidRPr="00EB28D6">
          <w:rPr>
            <w:rStyle w:val="Hyperlink"/>
          </w:rPr>
          <w:t xml:space="preserve">TPB provides </w:t>
        </w:r>
        <w:r w:rsidR="00551475" w:rsidRPr="00EB28D6">
          <w:rPr>
            <w:rStyle w:val="Hyperlink"/>
          </w:rPr>
          <w:t>Guidance</w:t>
        </w:r>
      </w:hyperlink>
      <w:r w:rsidR="004C25DF" w:rsidRPr="00EB28D6">
        <w:t xml:space="preserve"> &amp; the plan </w:t>
      </w:r>
    </w:p>
    <w:p w14:paraId="2C7FC41A" w14:textId="20035DA1" w:rsidR="008C2265" w:rsidRPr="00EB28D6" w:rsidRDefault="008C2265" w:rsidP="00E43396">
      <w:pPr>
        <w:pStyle w:val="ListParagraph"/>
        <w:numPr>
          <w:ilvl w:val="0"/>
          <w:numId w:val="6"/>
        </w:numPr>
      </w:pPr>
      <w:r w:rsidRPr="00EB28D6">
        <w:t xml:space="preserve">ICB Template – </w:t>
      </w:r>
      <w:hyperlink r:id="rId18" w:history="1">
        <w:r w:rsidRPr="00EB28D6">
          <w:rPr>
            <w:rStyle w:val="Hyperlink"/>
          </w:rPr>
          <w:t>Your Engagement Letter</w:t>
        </w:r>
      </w:hyperlink>
    </w:p>
    <w:p w14:paraId="05C93B9B" w14:textId="0A780FAD" w:rsidR="00D21096" w:rsidRPr="00EB28D6" w:rsidRDefault="00584B38" w:rsidP="00E43396">
      <w:pPr>
        <w:pStyle w:val="ListParagraph"/>
        <w:numPr>
          <w:ilvl w:val="0"/>
          <w:numId w:val="6"/>
        </w:numPr>
      </w:pPr>
      <w:r w:rsidRPr="00EB28D6">
        <w:t>Disclosure Statement</w:t>
      </w:r>
      <w:r w:rsidR="00F16EAA" w:rsidRPr="00EB28D6">
        <w:t>.   Needs link</w:t>
      </w:r>
    </w:p>
    <w:p w14:paraId="1A01D5E9" w14:textId="77777777" w:rsidR="00FF7A93" w:rsidRPr="00EB28D6" w:rsidRDefault="00FF7A93" w:rsidP="00FF7A93"/>
    <w:p w14:paraId="331F3899" w14:textId="04CF0739" w:rsidR="00A93729" w:rsidRPr="00EB28D6" w:rsidRDefault="00A93729" w:rsidP="00F20B9A">
      <w:pPr>
        <w:pStyle w:val="Heading3"/>
      </w:pPr>
      <w:bookmarkStart w:id="6" w:name="_Toc172225507"/>
      <w:r w:rsidRPr="00EB28D6">
        <w:lastRenderedPageBreak/>
        <w:t>Existing Code Obligations</w:t>
      </w:r>
      <w:bookmarkEnd w:id="6"/>
    </w:p>
    <w:p w14:paraId="3C8A6D37" w14:textId="77777777" w:rsidR="008208BC" w:rsidRPr="00EB28D6" w:rsidRDefault="008208BC" w:rsidP="00FF7A93"/>
    <w:p w14:paraId="02B50F14" w14:textId="391ADE1B" w:rsidR="008208BC" w:rsidRPr="00EB28D6" w:rsidRDefault="00C41266" w:rsidP="008208BC">
      <w:r w:rsidRPr="00EB28D6">
        <w:t>ICB Definitive Guide – Applying the Code of Conduct</w:t>
      </w:r>
    </w:p>
    <w:p w14:paraId="7A23BA46" w14:textId="0052E0AD" w:rsidR="008208BC" w:rsidRPr="00EB28D6" w:rsidRDefault="004D2398" w:rsidP="008208BC">
      <w:r w:rsidRPr="00EB28D6">
        <w:t xml:space="preserve">This resource produced at the implementation of the TASA2009 regime still applies in processes to think about Client engagements and </w:t>
      </w:r>
      <w:r w:rsidR="000148EA" w:rsidRPr="00EB28D6">
        <w:t xml:space="preserve">applying the Code of Conduct.  (Ignore the page </w:t>
      </w:r>
    </w:p>
    <w:p w14:paraId="1845F7BF" w14:textId="77777777" w:rsidR="0017705E" w:rsidRPr="00EB28D6" w:rsidRDefault="0017705E" w:rsidP="008208BC"/>
    <w:p w14:paraId="2245FA25" w14:textId="77777777" w:rsidR="0017705E" w:rsidRPr="00EB28D6" w:rsidRDefault="0017705E" w:rsidP="0017705E">
      <w:r w:rsidRPr="00EB28D6">
        <w:t xml:space="preserve">Can you do the work?  </w:t>
      </w:r>
    </w:p>
    <w:p w14:paraId="719A25AB" w14:textId="77777777" w:rsidR="0017705E" w:rsidRPr="00EB28D6" w:rsidRDefault="0017705E" w:rsidP="0017705E">
      <w:pPr>
        <w:pStyle w:val="ListParagraph"/>
        <w:numPr>
          <w:ilvl w:val="0"/>
          <w:numId w:val="5"/>
        </w:numPr>
      </w:pPr>
      <w:r w:rsidRPr="00EB28D6">
        <w:t xml:space="preserve">ICB Explains - </w:t>
      </w:r>
      <w:hyperlink r:id="rId19" w:history="1">
        <w:r w:rsidRPr="00EB28D6">
          <w:rPr>
            <w:rStyle w:val="Hyperlink"/>
          </w:rPr>
          <w:t>Review your professional and ethical considerations</w:t>
        </w:r>
      </w:hyperlink>
    </w:p>
    <w:p w14:paraId="41A41538" w14:textId="77777777" w:rsidR="0017705E" w:rsidRPr="00EB28D6" w:rsidRDefault="0017705E" w:rsidP="0017705E">
      <w:pPr>
        <w:pStyle w:val="ListParagraph"/>
        <w:numPr>
          <w:ilvl w:val="1"/>
          <w:numId w:val="5"/>
        </w:numPr>
      </w:pPr>
      <w:r w:rsidRPr="00EB28D6">
        <w:t>Do you have the skills and competency</w:t>
      </w:r>
    </w:p>
    <w:p w14:paraId="4ECEE82C" w14:textId="77777777" w:rsidR="0017705E" w:rsidRPr="00EB28D6" w:rsidRDefault="0017705E" w:rsidP="0017705E">
      <w:pPr>
        <w:pStyle w:val="ListParagraph"/>
        <w:numPr>
          <w:ilvl w:val="1"/>
          <w:numId w:val="5"/>
        </w:numPr>
      </w:pPr>
      <w:r w:rsidRPr="00EB28D6">
        <w:t>Do you have a conflict of interest?</w:t>
      </w:r>
    </w:p>
    <w:p w14:paraId="72ADD039" w14:textId="77777777" w:rsidR="0017705E" w:rsidRPr="00EB28D6" w:rsidRDefault="0017705E" w:rsidP="0017705E">
      <w:pPr>
        <w:pStyle w:val="ListParagraph"/>
        <w:numPr>
          <w:ilvl w:val="1"/>
          <w:numId w:val="5"/>
        </w:numPr>
      </w:pPr>
      <w:r w:rsidRPr="00EB28D6">
        <w:t>Is your honesty and integrity being upheld?</w:t>
      </w:r>
    </w:p>
    <w:p w14:paraId="207C8491" w14:textId="77777777" w:rsidR="008208BC" w:rsidRPr="00EB28D6" w:rsidRDefault="008208BC" w:rsidP="00FF7A93"/>
    <w:p w14:paraId="557E2868" w14:textId="77777777" w:rsidR="00A93729" w:rsidRPr="00EB28D6" w:rsidRDefault="00A93729" w:rsidP="00A93729">
      <w:pPr>
        <w:pStyle w:val="text-align-center"/>
      </w:pPr>
      <w:r w:rsidRPr="00EB28D6">
        <w:rPr>
          <w:rStyle w:val="Strong"/>
          <w:rFonts w:eastAsiaTheme="majorEastAsia"/>
        </w:rPr>
        <w:t>Honesty and integrity</w:t>
      </w:r>
    </w:p>
    <w:p w14:paraId="63E1093A" w14:textId="77777777" w:rsidR="00A93729" w:rsidRPr="00EB28D6" w:rsidRDefault="00A93729" w:rsidP="00A93729">
      <w:pPr>
        <w:numPr>
          <w:ilvl w:val="0"/>
          <w:numId w:val="11"/>
        </w:numPr>
        <w:spacing w:before="100" w:beforeAutospacing="1" w:after="100" w:afterAutospacing="1"/>
      </w:pPr>
      <w:r w:rsidRPr="00EB28D6">
        <w:t>You must act honestly and with integrity.</w:t>
      </w:r>
    </w:p>
    <w:p w14:paraId="4B2BE20B" w14:textId="77777777" w:rsidR="00A93729" w:rsidRPr="00EB28D6" w:rsidRDefault="00A93729" w:rsidP="00A93729">
      <w:pPr>
        <w:numPr>
          <w:ilvl w:val="0"/>
          <w:numId w:val="11"/>
        </w:numPr>
        <w:spacing w:before="100" w:beforeAutospacing="1" w:after="100" w:afterAutospacing="1"/>
      </w:pPr>
      <w:r w:rsidRPr="00EB28D6">
        <w:t>You must comply with the taxation laws in the conduct of your personal affairs.</w:t>
      </w:r>
    </w:p>
    <w:p w14:paraId="6D8B9004" w14:textId="77777777" w:rsidR="00A93729" w:rsidRPr="00EB28D6" w:rsidRDefault="00A93729" w:rsidP="00A93729">
      <w:pPr>
        <w:pStyle w:val="NormalWeb"/>
        <w:numPr>
          <w:ilvl w:val="0"/>
          <w:numId w:val="11"/>
        </w:numPr>
      </w:pPr>
      <w:r w:rsidRPr="00EB28D6">
        <w:t>If you:</w:t>
      </w:r>
    </w:p>
    <w:p w14:paraId="1E20E95C" w14:textId="77777777" w:rsidR="00A93729" w:rsidRPr="00EB28D6" w:rsidRDefault="00A93729" w:rsidP="00A93729">
      <w:pPr>
        <w:numPr>
          <w:ilvl w:val="1"/>
          <w:numId w:val="11"/>
        </w:numPr>
        <w:spacing w:before="100" w:beforeAutospacing="1" w:after="100" w:afterAutospacing="1"/>
      </w:pPr>
      <w:r w:rsidRPr="00EB28D6">
        <w:t>receive money or other property from or on behalf of a client, and</w:t>
      </w:r>
    </w:p>
    <w:p w14:paraId="6FA5244B" w14:textId="77777777" w:rsidR="00A93729" w:rsidRPr="00EB28D6" w:rsidRDefault="00A93729" w:rsidP="00A93729">
      <w:pPr>
        <w:numPr>
          <w:ilvl w:val="1"/>
          <w:numId w:val="11"/>
        </w:numPr>
        <w:spacing w:before="100" w:beforeAutospacing="1" w:after="100" w:afterAutospacing="1"/>
      </w:pPr>
      <w:r w:rsidRPr="00EB28D6">
        <w:t>hold the money or other property on trust</w:t>
      </w:r>
    </w:p>
    <w:p w14:paraId="2D6E4217" w14:textId="77777777" w:rsidR="00A93729" w:rsidRPr="00EB28D6" w:rsidRDefault="00A93729" w:rsidP="00A93729">
      <w:pPr>
        <w:pStyle w:val="NormalWeb"/>
        <w:ind w:left="720"/>
      </w:pPr>
      <w:r w:rsidRPr="00EB28D6">
        <w:t>you must account to your client for the money or other property.</w:t>
      </w:r>
    </w:p>
    <w:p w14:paraId="79EA34F5" w14:textId="77777777" w:rsidR="00A93729" w:rsidRPr="00EB28D6" w:rsidRDefault="00A93729" w:rsidP="00A93729">
      <w:pPr>
        <w:pStyle w:val="featured-moss"/>
      </w:pPr>
      <w:r w:rsidRPr="00EB28D6">
        <w:rPr>
          <w:rStyle w:val="Strong"/>
          <w:rFonts w:eastAsiaTheme="majorEastAsia"/>
        </w:rPr>
        <w:t>Independence</w:t>
      </w:r>
    </w:p>
    <w:p w14:paraId="28FE9B95" w14:textId="77777777" w:rsidR="00A93729" w:rsidRPr="00EB28D6" w:rsidRDefault="00A93729" w:rsidP="00A93729">
      <w:pPr>
        <w:numPr>
          <w:ilvl w:val="0"/>
          <w:numId w:val="12"/>
        </w:numPr>
        <w:spacing w:before="100" w:beforeAutospacing="1" w:after="100" w:afterAutospacing="1"/>
      </w:pPr>
      <w:r w:rsidRPr="00EB28D6">
        <w:t>You must act lawfully in the best interests of your client.</w:t>
      </w:r>
    </w:p>
    <w:p w14:paraId="4AA37147" w14:textId="77777777" w:rsidR="00A93729" w:rsidRPr="00EB28D6" w:rsidRDefault="00A93729" w:rsidP="00A93729">
      <w:pPr>
        <w:numPr>
          <w:ilvl w:val="0"/>
          <w:numId w:val="12"/>
        </w:numPr>
        <w:spacing w:before="100" w:beforeAutospacing="1" w:after="100" w:afterAutospacing="1"/>
      </w:pPr>
      <w:r w:rsidRPr="00EB28D6">
        <w:t>You must have in place adequate arrangements for the management of conflicts of interest that may arise in relation to the activities that you undertake in the capacity of a registered tax agent.</w:t>
      </w:r>
    </w:p>
    <w:p w14:paraId="7B3D9BF0" w14:textId="77777777" w:rsidR="00A93729" w:rsidRPr="00EB28D6" w:rsidRDefault="00A93729" w:rsidP="00A93729">
      <w:pPr>
        <w:pStyle w:val="featured-moss"/>
      </w:pPr>
      <w:r w:rsidRPr="00EB28D6">
        <w:rPr>
          <w:rStyle w:val="Strong"/>
          <w:rFonts w:eastAsiaTheme="majorEastAsia"/>
        </w:rPr>
        <w:t>Confidentiality</w:t>
      </w:r>
    </w:p>
    <w:p w14:paraId="05943CA7" w14:textId="77777777" w:rsidR="00A93729" w:rsidRPr="00EB28D6" w:rsidRDefault="00A93729" w:rsidP="00A93729">
      <w:pPr>
        <w:numPr>
          <w:ilvl w:val="0"/>
          <w:numId w:val="13"/>
        </w:numPr>
        <w:spacing w:before="100" w:beforeAutospacing="1" w:after="100" w:afterAutospacing="1"/>
      </w:pPr>
      <w:r w:rsidRPr="00EB28D6">
        <w:t>Unless you have a legal duty to do so, you must not disclose any information relating to a client’s affairs to a third party without your client’s permission.</w:t>
      </w:r>
    </w:p>
    <w:p w14:paraId="7761352B" w14:textId="7869DD6A" w:rsidR="00CF511F" w:rsidRPr="00EB28D6" w:rsidRDefault="00854B83" w:rsidP="00854B83">
      <w:pPr>
        <w:pStyle w:val="ListParagraph"/>
        <w:numPr>
          <w:ilvl w:val="1"/>
          <w:numId w:val="6"/>
        </w:numPr>
        <w:spacing w:before="100" w:beforeAutospacing="1" w:after="100" w:afterAutospacing="1"/>
      </w:pPr>
      <w:r w:rsidRPr="00EB28D6">
        <w:t xml:space="preserve">ICB Explains – </w:t>
      </w:r>
      <w:hyperlink r:id="rId20" w:history="1">
        <w:r w:rsidRPr="00EB28D6">
          <w:rPr>
            <w:rStyle w:val="Hyperlink"/>
          </w:rPr>
          <w:t>BAS Agents and Confidentiality</w:t>
        </w:r>
      </w:hyperlink>
    </w:p>
    <w:p w14:paraId="64185E92" w14:textId="3A273736" w:rsidR="00360AFE" w:rsidRPr="00EB28D6" w:rsidRDefault="00360AFE" w:rsidP="00854B83">
      <w:pPr>
        <w:pStyle w:val="ListParagraph"/>
        <w:numPr>
          <w:ilvl w:val="1"/>
          <w:numId w:val="6"/>
        </w:numPr>
        <w:spacing w:before="100" w:beforeAutospacing="1" w:after="100" w:afterAutospacing="1"/>
      </w:pPr>
      <w:r w:rsidRPr="00EB28D6">
        <w:t xml:space="preserve">TPB Information – </w:t>
      </w:r>
      <w:hyperlink r:id="rId21" w:history="1">
        <w:r w:rsidRPr="00EB28D6">
          <w:rPr>
            <w:rStyle w:val="Hyperlink"/>
          </w:rPr>
          <w:t>Confidentiality of Client Informatiom</w:t>
        </w:r>
      </w:hyperlink>
    </w:p>
    <w:p w14:paraId="22E78CE4" w14:textId="77777777" w:rsidR="00A93729" w:rsidRPr="00EB28D6" w:rsidRDefault="00A93729" w:rsidP="00A93729">
      <w:pPr>
        <w:pStyle w:val="featured-moss"/>
      </w:pPr>
      <w:r w:rsidRPr="00EB28D6">
        <w:rPr>
          <w:rStyle w:val="Strong"/>
          <w:rFonts w:eastAsiaTheme="majorEastAsia"/>
        </w:rPr>
        <w:t>Competence</w:t>
      </w:r>
    </w:p>
    <w:p w14:paraId="23063356" w14:textId="7F5E72F1" w:rsidR="009A620B" w:rsidRPr="00EB28D6" w:rsidRDefault="00A93729" w:rsidP="009A620B">
      <w:pPr>
        <w:numPr>
          <w:ilvl w:val="0"/>
          <w:numId w:val="14"/>
        </w:numPr>
        <w:spacing w:before="100" w:beforeAutospacing="1" w:after="100" w:afterAutospacing="1"/>
      </w:pPr>
      <w:r w:rsidRPr="00EB28D6">
        <w:t>You must ensure that a tax agent service that you provide, or that is provided on your behalf, is provided competently.</w:t>
      </w:r>
      <w:r w:rsidR="00280293" w:rsidRPr="00EB28D6">
        <w:br/>
      </w:r>
      <w:r w:rsidR="009A620B" w:rsidRPr="00EB28D6">
        <w:t>- ICB Explains -</w:t>
      </w:r>
      <w:hyperlink r:id="rId22" w:history="1">
        <w:r w:rsidR="009A620B" w:rsidRPr="00EB28D6">
          <w:rPr>
            <w:rStyle w:val="Hyperlink"/>
          </w:rPr>
          <w:t xml:space="preserve"> Competence</w:t>
        </w:r>
      </w:hyperlink>
    </w:p>
    <w:p w14:paraId="3F026B16" w14:textId="77777777" w:rsidR="00A93729" w:rsidRPr="00EB28D6" w:rsidRDefault="00A93729" w:rsidP="00A93729">
      <w:pPr>
        <w:numPr>
          <w:ilvl w:val="0"/>
          <w:numId w:val="14"/>
        </w:numPr>
        <w:spacing w:before="100" w:beforeAutospacing="1" w:after="100" w:afterAutospacing="1"/>
      </w:pPr>
      <w:r w:rsidRPr="00EB28D6">
        <w:t>You must maintain knowledge and skills relevant to the tax agent services that you provide.</w:t>
      </w:r>
    </w:p>
    <w:p w14:paraId="5AD2F492" w14:textId="77777777" w:rsidR="00A93729" w:rsidRPr="00EB28D6" w:rsidRDefault="00A93729" w:rsidP="00A93729">
      <w:pPr>
        <w:numPr>
          <w:ilvl w:val="0"/>
          <w:numId w:val="14"/>
        </w:numPr>
        <w:spacing w:before="100" w:beforeAutospacing="1" w:after="100" w:afterAutospacing="1"/>
      </w:pPr>
      <w:r w:rsidRPr="00EB28D6">
        <w:lastRenderedPageBreak/>
        <w:t xml:space="preserve">You must take reasonable care in ascertaining a client’s </w:t>
      </w:r>
      <w:proofErr w:type="gramStart"/>
      <w:r w:rsidRPr="00EB28D6">
        <w:t>state of affairs</w:t>
      </w:r>
      <w:proofErr w:type="gramEnd"/>
      <w:r w:rsidRPr="00EB28D6">
        <w:t>, to the extent that ascertaining the state of those affairs is relevant to a statement you are making or a thing you are doing on behalf of a client.</w:t>
      </w:r>
    </w:p>
    <w:p w14:paraId="69FD6D1D" w14:textId="77777777" w:rsidR="00A93729" w:rsidRPr="00EB28D6" w:rsidRDefault="00A93729" w:rsidP="00A93729">
      <w:pPr>
        <w:numPr>
          <w:ilvl w:val="0"/>
          <w:numId w:val="14"/>
        </w:numPr>
        <w:spacing w:before="100" w:beforeAutospacing="1" w:after="100" w:afterAutospacing="1"/>
      </w:pPr>
      <w:r w:rsidRPr="00EB28D6">
        <w:t>You must take reasonable care to ensure that taxation laws are applied correctly to the circumstances in relation to which you are providing advice to a client.</w:t>
      </w:r>
    </w:p>
    <w:p w14:paraId="3A4FD6D7" w14:textId="77777777" w:rsidR="00A93729" w:rsidRPr="00EB28D6" w:rsidRDefault="00A93729" w:rsidP="00A93729">
      <w:pPr>
        <w:pStyle w:val="featured-moss"/>
        <w:rPr>
          <w:rStyle w:val="Strong"/>
          <w:rFonts w:eastAsiaTheme="majorEastAsia"/>
        </w:rPr>
      </w:pPr>
      <w:r w:rsidRPr="00EB28D6">
        <w:rPr>
          <w:rStyle w:val="Strong"/>
          <w:rFonts w:eastAsiaTheme="majorEastAsia"/>
        </w:rPr>
        <w:t>Other responsibilities</w:t>
      </w:r>
    </w:p>
    <w:p w14:paraId="610B94B5" w14:textId="1224EF00" w:rsidR="001E579D" w:rsidRPr="00EB28D6" w:rsidRDefault="001E579D" w:rsidP="001E579D">
      <w:r w:rsidRPr="00EB28D6">
        <w:t xml:space="preserve">ICB Explains - </w:t>
      </w:r>
      <w:hyperlink r:id="rId23" w:history="1">
        <w:r w:rsidRPr="00EB28D6">
          <w:rPr>
            <w:rStyle w:val="Hyperlink"/>
          </w:rPr>
          <w:t>“Other Responsibilities”</w:t>
        </w:r>
      </w:hyperlink>
    </w:p>
    <w:p w14:paraId="23F1BFC3" w14:textId="77777777" w:rsidR="00A93729" w:rsidRPr="00EB28D6" w:rsidRDefault="00A93729" w:rsidP="00A93729">
      <w:pPr>
        <w:numPr>
          <w:ilvl w:val="0"/>
          <w:numId w:val="15"/>
        </w:numPr>
        <w:spacing w:before="100" w:beforeAutospacing="1" w:after="100" w:afterAutospacing="1"/>
      </w:pPr>
      <w:r w:rsidRPr="00EB28D6">
        <w:t>You must not knowingly obstruct the proper administration of the taxation laws.</w:t>
      </w:r>
    </w:p>
    <w:p w14:paraId="0C566486" w14:textId="77777777" w:rsidR="00A93729" w:rsidRPr="00EB28D6" w:rsidRDefault="00A93729" w:rsidP="00A93729">
      <w:pPr>
        <w:numPr>
          <w:ilvl w:val="0"/>
          <w:numId w:val="15"/>
        </w:numPr>
        <w:spacing w:before="100" w:beforeAutospacing="1" w:after="100" w:afterAutospacing="1"/>
      </w:pPr>
      <w:r w:rsidRPr="00EB28D6">
        <w:t>You must advise your client of the client’s rights and obligations under the taxation laws that are materially related to the tax agent services you provide.</w:t>
      </w:r>
    </w:p>
    <w:p w14:paraId="695B237F" w14:textId="77777777" w:rsidR="00A93729" w:rsidRPr="00EB28D6" w:rsidRDefault="00A93729" w:rsidP="00A93729">
      <w:pPr>
        <w:numPr>
          <w:ilvl w:val="0"/>
          <w:numId w:val="15"/>
        </w:numPr>
        <w:spacing w:before="100" w:beforeAutospacing="1" w:after="100" w:afterAutospacing="1"/>
      </w:pPr>
      <w:r w:rsidRPr="00EB28D6">
        <w:t>You must maintain the professional indemnity insurance that the Board requires you to maintain.</w:t>
      </w:r>
    </w:p>
    <w:p w14:paraId="686DAF87" w14:textId="150ADC29" w:rsidR="00A93729" w:rsidRPr="00EB28D6" w:rsidRDefault="00A93729" w:rsidP="00A93729">
      <w:pPr>
        <w:numPr>
          <w:ilvl w:val="0"/>
          <w:numId w:val="15"/>
        </w:numPr>
        <w:spacing w:before="100" w:beforeAutospacing="1" w:after="100" w:afterAutospacing="1"/>
      </w:pPr>
      <w:r w:rsidRPr="00EB28D6">
        <w:t>You must respond to requests and directions from the Board in a timely,</w:t>
      </w:r>
      <w:r w:rsidR="0069569A" w:rsidRPr="00EB28D6">
        <w:t xml:space="preserve"> </w:t>
      </w:r>
      <w:r w:rsidRPr="00EB28D6">
        <w:t>responsible and reasonable manner.</w:t>
      </w:r>
    </w:p>
    <w:p w14:paraId="505F85C8" w14:textId="77777777" w:rsidR="0069569A" w:rsidRPr="00EB28D6" w:rsidRDefault="0069569A" w:rsidP="0069569A">
      <w:pPr>
        <w:numPr>
          <w:ilvl w:val="0"/>
          <w:numId w:val="15"/>
        </w:numPr>
        <w:spacing w:before="100" w:beforeAutospacing="1" w:after="100" w:afterAutospacing="1"/>
      </w:pPr>
      <w:r w:rsidRPr="00EB28D6">
        <w:t>You must not employ, or use the services of, an entity to provide tax agent services on your behalf if:</w:t>
      </w:r>
    </w:p>
    <w:p w14:paraId="7B9C279D" w14:textId="77777777" w:rsidR="0069569A" w:rsidRPr="00EB28D6" w:rsidRDefault="0069569A" w:rsidP="0069569A">
      <w:pPr>
        <w:numPr>
          <w:ilvl w:val="1"/>
          <w:numId w:val="15"/>
        </w:numPr>
        <w:spacing w:before="100" w:beforeAutospacing="1" w:after="100" w:afterAutospacing="1"/>
      </w:pPr>
      <w:r w:rsidRPr="00EB28D6">
        <w:t>you know, or ought reasonably to know, that the entity is a disqualified entity; and</w:t>
      </w:r>
    </w:p>
    <w:p w14:paraId="30A8A9B2" w14:textId="77777777" w:rsidR="0069569A" w:rsidRPr="00EB28D6" w:rsidRDefault="0069569A" w:rsidP="0069569A">
      <w:pPr>
        <w:numPr>
          <w:ilvl w:val="1"/>
          <w:numId w:val="15"/>
        </w:numPr>
        <w:spacing w:before="100" w:beforeAutospacing="1" w:after="100" w:afterAutospacing="1"/>
      </w:pPr>
      <w:r w:rsidRPr="00EB28D6">
        <w:t xml:space="preserve">the Board has not given you approval under section 45-5 to employ or use the services </w:t>
      </w:r>
      <w:proofErr w:type="gramStart"/>
      <w:r w:rsidRPr="00EB28D6">
        <w:t>of,</w:t>
      </w:r>
      <w:proofErr w:type="gramEnd"/>
      <w:r w:rsidRPr="00EB28D6">
        <w:t xml:space="preserve"> the disqualified entity to provide tax agent services on your behalf.</w:t>
      </w:r>
    </w:p>
    <w:p w14:paraId="5182EEA6" w14:textId="77777777" w:rsidR="0069569A" w:rsidRPr="00EB28D6" w:rsidRDefault="0069569A" w:rsidP="0069569A">
      <w:pPr>
        <w:numPr>
          <w:ilvl w:val="0"/>
          <w:numId w:val="15"/>
        </w:numPr>
        <w:spacing w:before="100" w:beforeAutospacing="1" w:after="100" w:afterAutospacing="1"/>
      </w:pPr>
      <w:r w:rsidRPr="00EB28D6">
        <w:t>You must not provide tax agent services in connection with an arrangement with an entity that you know, or ought reasonably to know, is a disqualified entity.</w:t>
      </w:r>
    </w:p>
    <w:p w14:paraId="270A401B" w14:textId="77777777" w:rsidR="0069569A" w:rsidRPr="00EB28D6" w:rsidRDefault="0069569A" w:rsidP="0069569A">
      <w:pPr>
        <w:numPr>
          <w:ilvl w:val="0"/>
          <w:numId w:val="15"/>
        </w:numPr>
        <w:spacing w:before="100" w:beforeAutospacing="1" w:after="100" w:afterAutospacing="1"/>
      </w:pPr>
      <w:r w:rsidRPr="00EB28D6">
        <w:t>You must comply with any obligations determined under section 30-12.</w:t>
      </w:r>
    </w:p>
    <w:p w14:paraId="4B3DC20B" w14:textId="77777777" w:rsidR="007C7A8C" w:rsidRPr="00EB28D6" w:rsidRDefault="007C7A8C" w:rsidP="007C7A8C">
      <w:pPr>
        <w:pStyle w:val="NormalWeb"/>
      </w:pPr>
      <w:r w:rsidRPr="00EB28D6">
        <w:t>To assist you to comply with certain aspects of the Code TPB have provided guidance material on matters such as:</w:t>
      </w:r>
    </w:p>
    <w:p w14:paraId="1B49FD96" w14:textId="77777777" w:rsidR="007C7A8C" w:rsidRPr="00EB28D6" w:rsidRDefault="00000000" w:rsidP="007C7A8C">
      <w:pPr>
        <w:numPr>
          <w:ilvl w:val="0"/>
          <w:numId w:val="31"/>
        </w:numPr>
        <w:spacing w:before="100" w:beforeAutospacing="1" w:after="100" w:afterAutospacing="1"/>
      </w:pPr>
      <w:hyperlink r:id="rId24" w:tooltip="Client verification process for tax practitioners" w:history="1">
        <w:r w:rsidR="007C7A8C" w:rsidRPr="00EB28D6">
          <w:rPr>
            <w:rStyle w:val="Hyperlink"/>
          </w:rPr>
          <w:t>Enhancing client verification process for tax practitioners</w:t>
        </w:r>
      </w:hyperlink>
    </w:p>
    <w:p w14:paraId="009211F4" w14:textId="77777777" w:rsidR="007C7A8C" w:rsidRPr="00EB28D6" w:rsidRDefault="00000000" w:rsidP="007C7A8C">
      <w:pPr>
        <w:numPr>
          <w:ilvl w:val="0"/>
          <w:numId w:val="31"/>
        </w:numPr>
        <w:spacing w:before="100" w:beforeAutospacing="1" w:after="100" w:afterAutospacing="1"/>
      </w:pPr>
      <w:hyperlink r:id="rId25" w:tooltip="Acting lawfully in the best interests of clients" w:history="1">
        <w:r w:rsidR="007C7A8C" w:rsidRPr="00EB28D6">
          <w:rPr>
            <w:rStyle w:val="Hyperlink"/>
          </w:rPr>
          <w:t>Acting lawfully in the best interests of clients</w:t>
        </w:r>
      </w:hyperlink>
    </w:p>
    <w:p w14:paraId="7EC7626D" w14:textId="77777777" w:rsidR="007C7A8C" w:rsidRPr="00EB28D6" w:rsidRDefault="00000000" w:rsidP="007C7A8C">
      <w:pPr>
        <w:numPr>
          <w:ilvl w:val="0"/>
          <w:numId w:val="31"/>
        </w:numPr>
        <w:spacing w:before="100" w:beforeAutospacing="1" w:after="100" w:afterAutospacing="1"/>
      </w:pPr>
      <w:hyperlink r:id="rId26" w:tooltip="Letters of engagement" w:history="1">
        <w:r w:rsidR="007C7A8C" w:rsidRPr="00EB28D6">
          <w:rPr>
            <w:rStyle w:val="Hyperlink"/>
          </w:rPr>
          <w:t>Letters of engagement</w:t>
        </w:r>
      </w:hyperlink>
    </w:p>
    <w:p w14:paraId="4217F6EB" w14:textId="77777777" w:rsidR="007C7A8C" w:rsidRPr="00EB28D6" w:rsidRDefault="00000000" w:rsidP="007C7A8C">
      <w:pPr>
        <w:numPr>
          <w:ilvl w:val="0"/>
          <w:numId w:val="31"/>
        </w:numPr>
        <w:spacing w:before="100" w:beforeAutospacing="1" w:after="100" w:afterAutospacing="1"/>
      </w:pPr>
      <w:hyperlink r:id="rId27" w:tooltip="Holding money or other property on trust" w:history="1">
        <w:r w:rsidR="007C7A8C" w:rsidRPr="00EB28D6">
          <w:rPr>
            <w:rStyle w:val="Hyperlink"/>
          </w:rPr>
          <w:t>Holding money or other property on trust</w:t>
        </w:r>
      </w:hyperlink>
    </w:p>
    <w:p w14:paraId="2C687C66" w14:textId="77777777" w:rsidR="007C7A8C" w:rsidRPr="00EB28D6" w:rsidRDefault="00000000" w:rsidP="007C7A8C">
      <w:pPr>
        <w:numPr>
          <w:ilvl w:val="0"/>
          <w:numId w:val="31"/>
        </w:numPr>
        <w:spacing w:before="100" w:beforeAutospacing="1" w:after="100" w:afterAutospacing="1"/>
      </w:pPr>
      <w:hyperlink r:id="rId28" w:tooltip="Reasonable care" w:history="1">
        <w:r w:rsidR="007C7A8C" w:rsidRPr="00EB28D6">
          <w:rPr>
            <w:rStyle w:val="Hyperlink"/>
          </w:rPr>
          <w:t>Reasonable care</w:t>
        </w:r>
      </w:hyperlink>
    </w:p>
    <w:p w14:paraId="3F792587" w14:textId="77777777" w:rsidR="007C7A8C" w:rsidRPr="00EB28D6" w:rsidRDefault="00000000" w:rsidP="007C7A8C">
      <w:pPr>
        <w:numPr>
          <w:ilvl w:val="0"/>
          <w:numId w:val="31"/>
        </w:numPr>
        <w:spacing w:before="100" w:beforeAutospacing="1" w:after="100" w:afterAutospacing="1"/>
      </w:pPr>
      <w:hyperlink r:id="rId29" w:tooltip="Managing conflicts of interest" w:history="1">
        <w:r w:rsidR="007C7A8C" w:rsidRPr="00EB28D6">
          <w:rPr>
            <w:rStyle w:val="Hyperlink"/>
          </w:rPr>
          <w:t>Managing conflicts of interest</w:t>
        </w:r>
      </w:hyperlink>
    </w:p>
    <w:p w14:paraId="25A18908" w14:textId="77777777" w:rsidR="007C7A8C" w:rsidRPr="00EB28D6" w:rsidRDefault="00000000" w:rsidP="007C7A8C">
      <w:pPr>
        <w:numPr>
          <w:ilvl w:val="0"/>
          <w:numId w:val="31"/>
        </w:numPr>
        <w:spacing w:before="100" w:beforeAutospacing="1" w:after="100" w:afterAutospacing="1"/>
      </w:pPr>
      <w:hyperlink r:id="rId30" w:tooltip="Confidentiality of client information" w:history="1">
        <w:r w:rsidR="007C7A8C" w:rsidRPr="00EB28D6">
          <w:rPr>
            <w:rStyle w:val="Hyperlink"/>
          </w:rPr>
          <w:t>Confidentiality of client information</w:t>
        </w:r>
      </w:hyperlink>
      <w:r w:rsidR="007C7A8C" w:rsidRPr="00EB28D6">
        <w:t>.</w:t>
      </w:r>
    </w:p>
    <w:p w14:paraId="4112BB58" w14:textId="77777777" w:rsidR="007C7A8C" w:rsidRPr="00EB28D6" w:rsidRDefault="00000000" w:rsidP="007C7A8C">
      <w:pPr>
        <w:numPr>
          <w:ilvl w:val="0"/>
          <w:numId w:val="31"/>
        </w:numPr>
        <w:spacing w:before="100" w:beforeAutospacing="1" w:after="100" w:afterAutospacing="1"/>
      </w:pPr>
      <w:hyperlink r:id="rId31" w:tooltip="Code obligations when you employ, use or have an arrangement with a disqualified entity" w:history="1">
        <w:r w:rsidR="007C7A8C" w:rsidRPr="00EB28D6">
          <w:rPr>
            <w:rStyle w:val="Hyperlink"/>
          </w:rPr>
          <w:t>Code obligations when you employ, use or have an arrangement with a disqualified entity</w:t>
        </w:r>
      </w:hyperlink>
    </w:p>
    <w:p w14:paraId="06A9E4BB" w14:textId="77777777" w:rsidR="007C7A8C" w:rsidRPr="00EB28D6" w:rsidRDefault="007C7A8C" w:rsidP="007C7A8C">
      <w:pPr>
        <w:pStyle w:val="NormalWeb"/>
      </w:pPr>
      <w:r w:rsidRPr="00EB28D6">
        <w:t xml:space="preserve">For a detailed explanation of various Code categories, refer to </w:t>
      </w:r>
      <w:hyperlink r:id="rId32" w:tooltip="TPB(EP) 01/2010 Code of Professional Conduct" w:history="1">
        <w:r w:rsidRPr="00EB28D6">
          <w:rPr>
            <w:rStyle w:val="Hyperlink"/>
            <w:rFonts w:eastAsiaTheme="majorEastAsia"/>
          </w:rPr>
          <w:t>TPB(EP) 01/2010 Code of Professional Conduct</w:t>
        </w:r>
      </w:hyperlink>
      <w:r w:rsidRPr="00EB28D6">
        <w:t>.</w:t>
      </w:r>
    </w:p>
    <w:p w14:paraId="498B266B" w14:textId="77777777" w:rsidR="00FF7A93" w:rsidRPr="00EB28D6" w:rsidRDefault="00FF7A93" w:rsidP="00FF7A93"/>
    <w:p w14:paraId="12ABFA58" w14:textId="77777777" w:rsidR="00FF7A93" w:rsidRPr="00EB28D6" w:rsidRDefault="00FF7A93" w:rsidP="00FF7A93"/>
    <w:p w14:paraId="0F94E9A8" w14:textId="14A66C0A" w:rsidR="005A228E" w:rsidRPr="00EB28D6" w:rsidRDefault="005A228E" w:rsidP="00844CCF">
      <w:pPr>
        <w:pStyle w:val="Heading2"/>
      </w:pPr>
      <w:bookmarkStart w:id="7" w:name="_Toc172225508"/>
      <w:r w:rsidRPr="00EB28D6">
        <w:lastRenderedPageBreak/>
        <w:t>Technical Knowledge Base</w:t>
      </w:r>
      <w:bookmarkEnd w:id="7"/>
    </w:p>
    <w:p w14:paraId="2A0E4EA7" w14:textId="2DC1C3A4" w:rsidR="00420AC2" w:rsidRPr="00EB28D6" w:rsidRDefault="00D738D9" w:rsidP="00420AC2">
      <w:r w:rsidRPr="00EB28D6">
        <w:t>Your ICB Resource Categories</w:t>
      </w:r>
      <w:r w:rsidR="001D4984" w:rsidRPr="00EB28D6">
        <w:t xml:space="preserve"> – </w:t>
      </w:r>
      <w:hyperlink r:id="rId33" w:history="1">
        <w:r w:rsidR="001D4984" w:rsidRPr="00EB28D6">
          <w:rPr>
            <w:rStyle w:val="Hyperlink"/>
          </w:rPr>
          <w:t>Website link</w:t>
        </w:r>
      </w:hyperlink>
    </w:p>
    <w:p w14:paraId="4CA80508" w14:textId="02596841" w:rsidR="006F1B8E" w:rsidRPr="00EB28D6" w:rsidRDefault="00884323" w:rsidP="00420AC2">
      <w:r w:rsidRPr="00EB28D6">
        <w:rPr>
          <w:noProof/>
        </w:rPr>
        <w:drawing>
          <wp:inline distT="0" distB="0" distL="0" distR="0" wp14:anchorId="3B013019" wp14:editId="43B833B4">
            <wp:extent cx="5731510" cy="3507105"/>
            <wp:effectExtent l="0" t="0" r="0" b="0"/>
            <wp:docPr id="102673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37389" name="Picture 102673738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31510" cy="3507105"/>
                    </a:xfrm>
                    <a:prstGeom prst="rect">
                      <a:avLst/>
                    </a:prstGeom>
                  </pic:spPr>
                </pic:pic>
              </a:graphicData>
            </a:graphic>
          </wp:inline>
        </w:drawing>
      </w:r>
    </w:p>
    <w:p w14:paraId="7CC54D40" w14:textId="3E326149" w:rsidR="006F1B8E" w:rsidRPr="00EB28D6" w:rsidRDefault="001D4984" w:rsidP="00420AC2">
      <w:r w:rsidRPr="00EB28D6">
        <w:rPr>
          <w:noProof/>
        </w:rPr>
        <w:drawing>
          <wp:inline distT="0" distB="0" distL="0" distR="0" wp14:anchorId="2DCB076F" wp14:editId="7D7B26BE">
            <wp:extent cx="5731510" cy="3595370"/>
            <wp:effectExtent l="0" t="0" r="0" b="0"/>
            <wp:docPr id="582540227"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40227" name="Picture 3" descr="A screenshot of a computer screen&#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31510" cy="3595370"/>
                    </a:xfrm>
                    <a:prstGeom prst="rect">
                      <a:avLst/>
                    </a:prstGeom>
                  </pic:spPr>
                </pic:pic>
              </a:graphicData>
            </a:graphic>
          </wp:inline>
        </w:drawing>
      </w:r>
    </w:p>
    <w:p w14:paraId="1A3ADC17" w14:textId="77777777" w:rsidR="005A228E" w:rsidRPr="00EB28D6" w:rsidRDefault="005A228E"/>
    <w:p w14:paraId="08F3C9FB" w14:textId="77777777" w:rsidR="005A228E" w:rsidRPr="00EB28D6" w:rsidRDefault="005A228E"/>
    <w:p w14:paraId="34542209" w14:textId="654DC7BA" w:rsidR="005F3F84" w:rsidRPr="00EB28D6" w:rsidRDefault="005F3F84" w:rsidP="006E0264">
      <w:pPr>
        <w:pStyle w:val="Heading2"/>
      </w:pPr>
      <w:bookmarkStart w:id="8" w:name="_Toc172225509"/>
      <w:r w:rsidRPr="00EB28D6">
        <w:t>Your Practice Controls</w:t>
      </w:r>
      <w:bookmarkEnd w:id="8"/>
    </w:p>
    <w:p w14:paraId="7D4A677F" w14:textId="77777777" w:rsidR="00BB248F" w:rsidRPr="00EB28D6" w:rsidRDefault="00000000" w:rsidP="00942D8E">
      <w:pPr>
        <w:numPr>
          <w:ilvl w:val="0"/>
          <w:numId w:val="32"/>
        </w:numPr>
      </w:pPr>
      <w:r w:rsidRPr="00EB28D6">
        <w:rPr>
          <w:lang w:val="en-US"/>
        </w:rPr>
        <w:t>Governance &amp; Leadership</w:t>
      </w:r>
    </w:p>
    <w:p w14:paraId="2A715B5D" w14:textId="77777777" w:rsidR="00BB248F" w:rsidRPr="00EB28D6" w:rsidRDefault="00000000" w:rsidP="00942D8E">
      <w:pPr>
        <w:numPr>
          <w:ilvl w:val="0"/>
          <w:numId w:val="32"/>
        </w:numPr>
      </w:pPr>
      <w:r w:rsidRPr="00EB28D6">
        <w:rPr>
          <w:lang w:val="en-US"/>
        </w:rPr>
        <w:t>Monitoring Performance</w:t>
      </w:r>
    </w:p>
    <w:p w14:paraId="59CACBBC" w14:textId="77777777" w:rsidR="00BB248F" w:rsidRPr="00EB28D6" w:rsidRDefault="00000000" w:rsidP="00942D8E">
      <w:pPr>
        <w:numPr>
          <w:ilvl w:val="0"/>
          <w:numId w:val="32"/>
        </w:numPr>
      </w:pPr>
      <w:r w:rsidRPr="00EB28D6">
        <w:rPr>
          <w:lang w:val="en-US"/>
        </w:rPr>
        <w:lastRenderedPageBreak/>
        <w:t>Adherence to the code</w:t>
      </w:r>
    </w:p>
    <w:p w14:paraId="53F6DA0A" w14:textId="77777777" w:rsidR="00BB248F" w:rsidRPr="00EB28D6" w:rsidRDefault="00000000" w:rsidP="00942D8E">
      <w:pPr>
        <w:numPr>
          <w:ilvl w:val="0"/>
          <w:numId w:val="32"/>
        </w:numPr>
      </w:pPr>
      <w:r w:rsidRPr="00EB28D6">
        <w:rPr>
          <w:lang w:val="en-US"/>
        </w:rPr>
        <w:t>Client engagement</w:t>
      </w:r>
    </w:p>
    <w:p w14:paraId="40179D4E" w14:textId="77777777" w:rsidR="00BB248F" w:rsidRPr="00EB28D6" w:rsidRDefault="00000000" w:rsidP="00942D8E">
      <w:pPr>
        <w:numPr>
          <w:ilvl w:val="0"/>
          <w:numId w:val="32"/>
        </w:numPr>
      </w:pPr>
      <w:r w:rsidRPr="00EB28D6">
        <w:rPr>
          <w:lang w:val="en-US"/>
        </w:rPr>
        <w:t>Keeping records</w:t>
      </w:r>
    </w:p>
    <w:p w14:paraId="64FA93D9" w14:textId="77777777" w:rsidR="00BB248F" w:rsidRPr="00EB28D6" w:rsidRDefault="00000000" w:rsidP="00942D8E">
      <w:pPr>
        <w:numPr>
          <w:ilvl w:val="0"/>
          <w:numId w:val="32"/>
        </w:numPr>
      </w:pPr>
      <w:r w:rsidRPr="00EB28D6">
        <w:rPr>
          <w:lang w:val="en-US"/>
        </w:rPr>
        <w:t>Confidentiality</w:t>
      </w:r>
    </w:p>
    <w:p w14:paraId="7C06D5DA" w14:textId="77777777" w:rsidR="00BB248F" w:rsidRPr="00EB28D6" w:rsidRDefault="00000000" w:rsidP="00942D8E">
      <w:pPr>
        <w:numPr>
          <w:ilvl w:val="0"/>
          <w:numId w:val="32"/>
        </w:numPr>
      </w:pPr>
      <w:r w:rsidRPr="00EB28D6">
        <w:rPr>
          <w:lang w:val="en-US"/>
        </w:rPr>
        <w:t>Management of conflicts</w:t>
      </w:r>
    </w:p>
    <w:p w14:paraId="2D470D39" w14:textId="77777777" w:rsidR="00BB248F" w:rsidRPr="00EB28D6" w:rsidRDefault="00000000" w:rsidP="00942D8E">
      <w:pPr>
        <w:numPr>
          <w:ilvl w:val="0"/>
          <w:numId w:val="32"/>
        </w:numPr>
      </w:pPr>
      <w:r w:rsidRPr="00EB28D6">
        <w:rPr>
          <w:lang w:val="en-US"/>
        </w:rPr>
        <w:t>Recruitment</w:t>
      </w:r>
    </w:p>
    <w:p w14:paraId="19D3154E" w14:textId="77777777" w:rsidR="00BB248F" w:rsidRPr="00EB28D6" w:rsidRDefault="00000000" w:rsidP="00942D8E">
      <w:pPr>
        <w:numPr>
          <w:ilvl w:val="0"/>
          <w:numId w:val="32"/>
        </w:numPr>
      </w:pPr>
      <w:r w:rsidRPr="00EB28D6">
        <w:rPr>
          <w:lang w:val="en-US"/>
        </w:rPr>
        <w:t>Training</w:t>
      </w:r>
    </w:p>
    <w:p w14:paraId="51E523C2" w14:textId="77777777" w:rsidR="00942D8E" w:rsidRPr="00EB28D6" w:rsidRDefault="00942D8E" w:rsidP="00942D8E">
      <w:pPr>
        <w:pStyle w:val="ListParagraph"/>
        <w:numPr>
          <w:ilvl w:val="0"/>
          <w:numId w:val="32"/>
        </w:numPr>
      </w:pPr>
      <w:r w:rsidRPr="00EB28D6">
        <w:rPr>
          <w:lang w:val="en-US"/>
        </w:rPr>
        <w:t>Management</w:t>
      </w:r>
    </w:p>
    <w:p w14:paraId="2C050BF6" w14:textId="77777777" w:rsidR="004A4D7B" w:rsidRPr="00EB28D6" w:rsidRDefault="004A4D7B"/>
    <w:p w14:paraId="567219D4" w14:textId="40EC0128" w:rsidR="004A4D7B" w:rsidRPr="00EB28D6" w:rsidRDefault="00BC1B89" w:rsidP="00BC1B89">
      <w:pPr>
        <w:pStyle w:val="Heading3"/>
      </w:pPr>
      <w:bookmarkStart w:id="9" w:name="_Toc172225510"/>
      <w:r w:rsidRPr="00EB28D6">
        <w:t>Client Engagement</w:t>
      </w:r>
      <w:bookmarkEnd w:id="9"/>
    </w:p>
    <w:p w14:paraId="5E57596B" w14:textId="77777777" w:rsidR="004A4D7B" w:rsidRPr="00EB28D6" w:rsidRDefault="004A4D7B"/>
    <w:p w14:paraId="0C4DCFFD" w14:textId="7255BD98" w:rsidR="00C15630" w:rsidRPr="00EB28D6" w:rsidRDefault="00C15630">
      <w:r w:rsidRPr="00EB28D6">
        <w:t>Client Verification</w:t>
      </w:r>
      <w:r w:rsidR="001B6DE1" w:rsidRPr="00EB28D6">
        <w:t xml:space="preserve"> / Identity Checks</w:t>
      </w:r>
    </w:p>
    <w:p w14:paraId="58885454" w14:textId="6FEE8F51" w:rsidR="001B6DE1" w:rsidRPr="00EB28D6" w:rsidRDefault="00000000" w:rsidP="001B6DE1">
      <w:pPr>
        <w:pStyle w:val="ListParagraph"/>
        <w:numPr>
          <w:ilvl w:val="0"/>
          <w:numId w:val="5"/>
        </w:numPr>
      </w:pPr>
      <w:hyperlink r:id="rId36" w:history="1">
        <w:r w:rsidR="001B6DE1" w:rsidRPr="00EB28D6">
          <w:rPr>
            <w:rStyle w:val="Hyperlink"/>
          </w:rPr>
          <w:t>ICB Explains the requirement</w:t>
        </w:r>
      </w:hyperlink>
    </w:p>
    <w:p w14:paraId="4BAC831B" w14:textId="7C0D2DE4" w:rsidR="001B6DE1" w:rsidRPr="00EB28D6" w:rsidRDefault="001B6DE1" w:rsidP="001B6DE1">
      <w:pPr>
        <w:pStyle w:val="ListParagraph"/>
        <w:numPr>
          <w:ilvl w:val="0"/>
          <w:numId w:val="5"/>
        </w:numPr>
      </w:pPr>
      <w:r w:rsidRPr="00EB28D6">
        <w:t>Scantek – Digitised Solution</w:t>
      </w:r>
    </w:p>
    <w:p w14:paraId="427218A9" w14:textId="77777777" w:rsidR="003644D2" w:rsidRPr="00EB28D6" w:rsidRDefault="00744512">
      <w:r w:rsidRPr="00EB28D6">
        <w:t xml:space="preserve">Can you do the work?  </w:t>
      </w:r>
    </w:p>
    <w:p w14:paraId="0BD3F659" w14:textId="26AB4D36" w:rsidR="00C15630" w:rsidRPr="00EB28D6" w:rsidRDefault="003644D2" w:rsidP="003644D2">
      <w:pPr>
        <w:pStyle w:val="ListParagraph"/>
        <w:numPr>
          <w:ilvl w:val="0"/>
          <w:numId w:val="5"/>
        </w:numPr>
      </w:pPr>
      <w:r w:rsidRPr="00EB28D6">
        <w:t xml:space="preserve">ICB Explains - </w:t>
      </w:r>
      <w:hyperlink r:id="rId37" w:history="1">
        <w:r w:rsidR="00744512" w:rsidRPr="00EB28D6">
          <w:rPr>
            <w:rStyle w:val="Hyperlink"/>
          </w:rPr>
          <w:t>Review your professional and ethical considerations</w:t>
        </w:r>
      </w:hyperlink>
    </w:p>
    <w:p w14:paraId="3C8085ED" w14:textId="506CE054" w:rsidR="00744512" w:rsidRPr="00EB28D6" w:rsidRDefault="003644D2" w:rsidP="003644D2">
      <w:pPr>
        <w:pStyle w:val="ListParagraph"/>
        <w:numPr>
          <w:ilvl w:val="1"/>
          <w:numId w:val="5"/>
        </w:numPr>
      </w:pPr>
      <w:r w:rsidRPr="00EB28D6">
        <w:t>Do you have the skills and competency</w:t>
      </w:r>
    </w:p>
    <w:p w14:paraId="4FC516A1" w14:textId="2454F744" w:rsidR="003644D2" w:rsidRPr="00EB28D6" w:rsidRDefault="003644D2" w:rsidP="003644D2">
      <w:pPr>
        <w:pStyle w:val="ListParagraph"/>
        <w:numPr>
          <w:ilvl w:val="1"/>
          <w:numId w:val="5"/>
        </w:numPr>
      </w:pPr>
      <w:r w:rsidRPr="00EB28D6">
        <w:t>Do you have a conflict of interest?</w:t>
      </w:r>
    </w:p>
    <w:p w14:paraId="640553FB" w14:textId="771483A5" w:rsidR="003644D2" w:rsidRPr="00EB28D6" w:rsidRDefault="003644D2" w:rsidP="003644D2">
      <w:pPr>
        <w:pStyle w:val="ListParagraph"/>
        <w:numPr>
          <w:ilvl w:val="1"/>
          <w:numId w:val="5"/>
        </w:numPr>
      </w:pPr>
      <w:r w:rsidRPr="00EB28D6">
        <w:t>Is your honesty and integrity being upheld?</w:t>
      </w:r>
    </w:p>
    <w:p w14:paraId="0A715FD6" w14:textId="77777777" w:rsidR="00BE33B3" w:rsidRPr="00EB28D6" w:rsidRDefault="00BE33B3"/>
    <w:p w14:paraId="6766F662" w14:textId="77777777" w:rsidR="00BE33B3" w:rsidRPr="00EB28D6" w:rsidRDefault="00BE33B3"/>
    <w:p w14:paraId="74B8B209" w14:textId="2030D123" w:rsidR="005F3F84" w:rsidRPr="00EB28D6" w:rsidRDefault="006E0264">
      <w:r w:rsidRPr="00EB28D6">
        <w:t>Cyber Security</w:t>
      </w:r>
    </w:p>
    <w:p w14:paraId="2DAF397B" w14:textId="5DD005ED" w:rsidR="006E0264" w:rsidRPr="00EB28D6" w:rsidRDefault="00000000" w:rsidP="006E0264">
      <w:pPr>
        <w:pStyle w:val="ListParagraph"/>
        <w:numPr>
          <w:ilvl w:val="0"/>
          <w:numId w:val="4"/>
        </w:numPr>
      </w:pPr>
      <w:hyperlink r:id="rId38" w:history="1">
        <w:r w:rsidR="000D0C8B" w:rsidRPr="00EB28D6">
          <w:rPr>
            <w:rStyle w:val="Hyperlink"/>
          </w:rPr>
          <w:t>ACSC guide for Agents</w:t>
        </w:r>
      </w:hyperlink>
    </w:p>
    <w:p w14:paraId="0724452A" w14:textId="77777777" w:rsidR="00216341" w:rsidRPr="00EB28D6" w:rsidRDefault="00216341" w:rsidP="00216341"/>
    <w:p w14:paraId="60BE7E4B" w14:textId="24D27A21" w:rsidR="00216341" w:rsidRPr="00EB28D6" w:rsidRDefault="00216341" w:rsidP="00216341">
      <w:r w:rsidRPr="00EB28D6">
        <w:t>Data Breach</w:t>
      </w:r>
    </w:p>
    <w:p w14:paraId="50CAC6F2" w14:textId="7AEB8852" w:rsidR="00B63DF5" w:rsidRPr="00EB28D6" w:rsidRDefault="00000000" w:rsidP="00B63DF5">
      <w:pPr>
        <w:pStyle w:val="ListParagraph"/>
        <w:numPr>
          <w:ilvl w:val="0"/>
          <w:numId w:val="4"/>
        </w:numPr>
      </w:pPr>
      <w:hyperlink r:id="rId39" w:history="1">
        <w:r w:rsidR="00B63DF5" w:rsidRPr="00EB28D6">
          <w:rPr>
            <w:rStyle w:val="Hyperlink"/>
          </w:rPr>
          <w:t>ICB Introduction and links</w:t>
        </w:r>
      </w:hyperlink>
    </w:p>
    <w:p w14:paraId="4C5BF155" w14:textId="77777777" w:rsidR="006E0264" w:rsidRPr="00EB28D6" w:rsidRDefault="006E0264"/>
    <w:p w14:paraId="6D39824B" w14:textId="78D9D29E" w:rsidR="005F3F84" w:rsidRPr="00EB28D6" w:rsidRDefault="000F798F">
      <w:r w:rsidRPr="00EB28D6">
        <w:t>Materiality Decisions</w:t>
      </w:r>
    </w:p>
    <w:p w14:paraId="47F2DA9D" w14:textId="29402C42" w:rsidR="000F798F" w:rsidRPr="00EB28D6" w:rsidRDefault="000F798F" w:rsidP="000F798F">
      <w:pPr>
        <w:pStyle w:val="ListParagraph"/>
        <w:numPr>
          <w:ilvl w:val="0"/>
          <w:numId w:val="4"/>
        </w:numPr>
      </w:pPr>
      <w:r w:rsidRPr="00EB28D6">
        <w:t>ICB Explains the concept of:</w:t>
      </w:r>
      <w:r w:rsidR="0008177C" w:rsidRPr="00EB28D6">
        <w:t xml:space="preserve"> </w:t>
      </w:r>
      <w:hyperlink r:id="rId40" w:history="1">
        <w:r w:rsidRPr="00EB28D6">
          <w:rPr>
            <w:rStyle w:val="Hyperlink"/>
          </w:rPr>
          <w:t>making materiality judgements</w:t>
        </w:r>
      </w:hyperlink>
    </w:p>
    <w:p w14:paraId="3CA33BFF" w14:textId="77777777" w:rsidR="005F3F84" w:rsidRPr="00EB28D6" w:rsidRDefault="005F3F84" w:rsidP="00E57EFB"/>
    <w:p w14:paraId="77444591" w14:textId="737DDA53" w:rsidR="00E57EFB" w:rsidRPr="00EB28D6" w:rsidRDefault="00E57EFB" w:rsidP="00E57EFB">
      <w:r w:rsidRPr="00EB28D6">
        <w:t>Record keeping</w:t>
      </w:r>
    </w:p>
    <w:p w14:paraId="555EC8DF" w14:textId="3ADC710F" w:rsidR="001864DF" w:rsidRPr="00EB28D6" w:rsidRDefault="00000000" w:rsidP="001864DF">
      <w:pPr>
        <w:pStyle w:val="ListParagraph"/>
        <w:numPr>
          <w:ilvl w:val="0"/>
          <w:numId w:val="4"/>
        </w:numPr>
      </w:pPr>
      <w:hyperlink r:id="rId41" w:history="1">
        <w:r w:rsidR="001864DF" w:rsidRPr="00EB28D6">
          <w:rPr>
            <w:rStyle w:val="Hyperlink"/>
          </w:rPr>
          <w:t>Are your clients keeping good records?</w:t>
        </w:r>
      </w:hyperlink>
    </w:p>
    <w:p w14:paraId="0132233B" w14:textId="6BE100A5" w:rsidR="001864DF" w:rsidRPr="00EB28D6" w:rsidRDefault="00000000" w:rsidP="001864DF">
      <w:pPr>
        <w:pStyle w:val="ListParagraph"/>
        <w:numPr>
          <w:ilvl w:val="0"/>
          <w:numId w:val="4"/>
        </w:numPr>
      </w:pPr>
      <w:hyperlink r:id="rId42" w:history="1">
        <w:r w:rsidR="00BA49C3" w:rsidRPr="00EB28D6">
          <w:rPr>
            <w:rStyle w:val="Hyperlink"/>
          </w:rPr>
          <w:t>Business Record Keeping Obligations</w:t>
        </w:r>
      </w:hyperlink>
    </w:p>
    <w:p w14:paraId="43EEE566" w14:textId="29019429" w:rsidR="00424D8D" w:rsidRPr="00EB28D6" w:rsidRDefault="00000000" w:rsidP="001864DF">
      <w:pPr>
        <w:pStyle w:val="ListParagraph"/>
        <w:numPr>
          <w:ilvl w:val="0"/>
          <w:numId w:val="4"/>
        </w:numPr>
      </w:pPr>
      <w:hyperlink r:id="rId43" w:history="1">
        <w:r w:rsidR="00424D8D" w:rsidRPr="00EB28D6">
          <w:rPr>
            <w:rStyle w:val="Hyperlink"/>
          </w:rPr>
          <w:t xml:space="preserve">ATO </w:t>
        </w:r>
        <w:r w:rsidR="00AC1343" w:rsidRPr="00EB28D6">
          <w:rPr>
            <w:rStyle w:val="Hyperlink"/>
          </w:rPr>
          <w:t>– Overview of record Keeping</w:t>
        </w:r>
      </w:hyperlink>
    </w:p>
    <w:p w14:paraId="256EEED0" w14:textId="79143883" w:rsidR="000059C5" w:rsidRPr="00EB28D6" w:rsidRDefault="00000000" w:rsidP="001864DF">
      <w:pPr>
        <w:pStyle w:val="ListParagraph"/>
        <w:numPr>
          <w:ilvl w:val="0"/>
          <w:numId w:val="4"/>
        </w:numPr>
      </w:pPr>
      <w:hyperlink r:id="rId44" w:history="1">
        <w:r w:rsidR="000059C5" w:rsidRPr="00EB28D6">
          <w:rPr>
            <w:rStyle w:val="Hyperlink"/>
          </w:rPr>
          <w:t>Record Keeping Checklist</w:t>
        </w:r>
      </w:hyperlink>
    </w:p>
    <w:p w14:paraId="21FF4A6D" w14:textId="77777777" w:rsidR="00E57EFB" w:rsidRPr="00EB28D6" w:rsidRDefault="00E57EFB" w:rsidP="00E57EFB"/>
    <w:p w14:paraId="7D764248" w14:textId="324F11C0" w:rsidR="00FC71E3" w:rsidRPr="00EB28D6" w:rsidRDefault="009136B7">
      <w:r w:rsidRPr="00EB28D6">
        <w:t>Strategy Guide</w:t>
      </w:r>
    </w:p>
    <w:p w14:paraId="34277DEB" w14:textId="23473EAA" w:rsidR="009136B7" w:rsidRPr="00EB28D6" w:rsidRDefault="00000000" w:rsidP="009136B7">
      <w:pPr>
        <w:pStyle w:val="ListParagraph"/>
        <w:numPr>
          <w:ilvl w:val="0"/>
          <w:numId w:val="4"/>
        </w:numPr>
      </w:pPr>
      <w:hyperlink r:id="rId45" w:history="1">
        <w:r w:rsidR="009136B7" w:rsidRPr="00EB28D6">
          <w:rPr>
            <w:rStyle w:val="Hyperlink"/>
          </w:rPr>
          <w:t>Proactively designing what your practice is going to be</w:t>
        </w:r>
      </w:hyperlink>
    </w:p>
    <w:p w14:paraId="06665098" w14:textId="77777777" w:rsidR="00FC71E3" w:rsidRPr="00EB28D6" w:rsidRDefault="00FC71E3"/>
    <w:p w14:paraId="7974CCE1" w14:textId="43CCCC00" w:rsidR="00FC71E3" w:rsidRPr="00EB28D6" w:rsidRDefault="008754F4">
      <w:r w:rsidRPr="00EB28D6">
        <w:t>Security and Privacy</w:t>
      </w:r>
    </w:p>
    <w:p w14:paraId="520A22EB" w14:textId="77777777" w:rsidR="008754F4" w:rsidRPr="00EB28D6" w:rsidRDefault="008754F4" w:rsidP="008754F4">
      <w:pPr>
        <w:rPr>
          <w:rStyle w:val="test-idfield-value"/>
        </w:rPr>
      </w:pPr>
      <w:r w:rsidRPr="00EB28D6">
        <w:rPr>
          <w:rFonts w:hAnsi="Symbol"/>
        </w:rPr>
        <w:t></w:t>
      </w:r>
      <w:r w:rsidRPr="00EB28D6">
        <w:t xml:space="preserve">  </w:t>
      </w:r>
      <w:hyperlink r:id="rId46" w:tgtFrame="_blank" w:history="1">
        <w:r w:rsidRPr="00EB28D6">
          <w:rPr>
            <w:rStyle w:val="Hyperlink"/>
          </w:rPr>
          <w:t>ICB – Security and Privacy</w:t>
        </w:r>
      </w:hyperlink>
    </w:p>
    <w:p w14:paraId="69EA7972" w14:textId="77777777" w:rsidR="008754F4" w:rsidRPr="00EB28D6" w:rsidRDefault="008754F4" w:rsidP="008754F4">
      <w:pPr>
        <w:rPr>
          <w:rStyle w:val="test-idfield-value"/>
        </w:rPr>
      </w:pPr>
      <w:r w:rsidRPr="00EB28D6">
        <w:rPr>
          <w:rFonts w:hAnsi="Symbol"/>
        </w:rPr>
        <w:t></w:t>
      </w:r>
      <w:r w:rsidRPr="00EB28D6">
        <w:t xml:space="preserve">  </w:t>
      </w:r>
      <w:hyperlink r:id="rId47" w:tgtFrame="_blank" w:history="1">
        <w:r w:rsidRPr="00EB28D6">
          <w:rPr>
            <w:rStyle w:val="Hyperlink"/>
          </w:rPr>
          <w:t>ICB – Staying Smart and Secure Online</w:t>
        </w:r>
      </w:hyperlink>
    </w:p>
    <w:p w14:paraId="6341EFB7" w14:textId="77777777" w:rsidR="008754F4" w:rsidRPr="00EB28D6" w:rsidRDefault="008754F4" w:rsidP="008754F4">
      <w:pPr>
        <w:rPr>
          <w:rStyle w:val="test-idfield-value"/>
        </w:rPr>
      </w:pPr>
      <w:r w:rsidRPr="00EB28D6">
        <w:rPr>
          <w:rFonts w:hAnsi="Symbol"/>
        </w:rPr>
        <w:t></w:t>
      </w:r>
      <w:r w:rsidRPr="00EB28D6">
        <w:t xml:space="preserve">  </w:t>
      </w:r>
      <w:hyperlink r:id="rId48" w:tgtFrame="_blank" w:history="1">
        <w:r w:rsidRPr="00EB28D6">
          <w:rPr>
            <w:rStyle w:val="Hyperlink"/>
          </w:rPr>
          <w:t>ICB – Security of Client Information</w:t>
        </w:r>
      </w:hyperlink>
    </w:p>
    <w:p w14:paraId="73962F7F" w14:textId="77777777" w:rsidR="008754F4" w:rsidRPr="00EB28D6" w:rsidRDefault="008754F4" w:rsidP="008754F4">
      <w:pPr>
        <w:rPr>
          <w:rStyle w:val="test-idfield-value"/>
        </w:rPr>
      </w:pPr>
      <w:r w:rsidRPr="00EB28D6">
        <w:rPr>
          <w:rFonts w:hAnsi="Symbol"/>
        </w:rPr>
        <w:t></w:t>
      </w:r>
      <w:r w:rsidRPr="00EB28D6">
        <w:t xml:space="preserve">  </w:t>
      </w:r>
      <w:hyperlink r:id="rId49" w:tgtFrame="_blank" w:history="1">
        <w:r w:rsidRPr="00EB28D6">
          <w:rPr>
            <w:rStyle w:val="Hyperlink"/>
          </w:rPr>
          <w:t>ICB – Clarification Around Storing TFN Numbers</w:t>
        </w:r>
      </w:hyperlink>
    </w:p>
    <w:p w14:paraId="63A90A2E" w14:textId="77777777" w:rsidR="008754F4" w:rsidRPr="00EB28D6" w:rsidRDefault="008754F4" w:rsidP="008754F4">
      <w:pPr>
        <w:rPr>
          <w:rStyle w:val="test-idfield-value"/>
        </w:rPr>
      </w:pPr>
      <w:r w:rsidRPr="00EB28D6">
        <w:rPr>
          <w:rFonts w:hAnsi="Symbol"/>
        </w:rPr>
        <w:t></w:t>
      </w:r>
      <w:r w:rsidRPr="00EB28D6">
        <w:t xml:space="preserve">  </w:t>
      </w:r>
      <w:hyperlink r:id="rId50" w:tgtFrame="_blank" w:history="1">
        <w:r w:rsidRPr="00EB28D6">
          <w:rPr>
            <w:rStyle w:val="Hyperlink"/>
          </w:rPr>
          <w:t>ICB – Privacy</w:t>
        </w:r>
      </w:hyperlink>
    </w:p>
    <w:p w14:paraId="66F867E4" w14:textId="77777777" w:rsidR="008754F4" w:rsidRPr="00EB28D6" w:rsidRDefault="008754F4" w:rsidP="008754F4">
      <w:pPr>
        <w:rPr>
          <w:rStyle w:val="test-idfield-value"/>
        </w:rPr>
      </w:pPr>
      <w:r w:rsidRPr="00EB28D6">
        <w:rPr>
          <w:rFonts w:hAnsi="Symbol"/>
        </w:rPr>
        <w:t></w:t>
      </w:r>
      <w:r w:rsidRPr="00EB28D6">
        <w:t xml:space="preserve">  </w:t>
      </w:r>
      <w:hyperlink r:id="rId51" w:tgtFrame="_blank" w:history="1">
        <w:r w:rsidRPr="00EB28D6">
          <w:rPr>
            <w:rStyle w:val="Hyperlink"/>
          </w:rPr>
          <w:t>ICB – Electronic Document Storage</w:t>
        </w:r>
      </w:hyperlink>
    </w:p>
    <w:p w14:paraId="62B68638" w14:textId="77777777" w:rsidR="008754F4" w:rsidRPr="00EB28D6" w:rsidRDefault="008754F4" w:rsidP="008754F4">
      <w:pPr>
        <w:rPr>
          <w:rStyle w:val="test-idfield-value"/>
        </w:rPr>
      </w:pPr>
      <w:r w:rsidRPr="00EB28D6">
        <w:rPr>
          <w:rFonts w:hAnsi="Symbol"/>
        </w:rPr>
        <w:lastRenderedPageBreak/>
        <w:t></w:t>
      </w:r>
      <w:r w:rsidRPr="00EB28D6">
        <w:t xml:space="preserve">  </w:t>
      </w:r>
      <w:hyperlink r:id="rId52" w:tgtFrame="_blank" w:history="1">
        <w:r w:rsidRPr="00EB28D6">
          <w:rPr>
            <w:rStyle w:val="Hyperlink"/>
          </w:rPr>
          <w:t>ICB – Software Terms and Conditions</w:t>
        </w:r>
      </w:hyperlink>
    </w:p>
    <w:p w14:paraId="79ACA851" w14:textId="0F47FDDF" w:rsidR="008754F4" w:rsidRPr="00EB28D6" w:rsidRDefault="008754F4" w:rsidP="008754F4">
      <w:r w:rsidRPr="00EB28D6">
        <w:rPr>
          <w:rFonts w:hAnsi="Symbol"/>
        </w:rPr>
        <w:t></w:t>
      </w:r>
      <w:r w:rsidRPr="00EB28D6">
        <w:t xml:space="preserve">  </w:t>
      </w:r>
      <w:hyperlink r:id="rId53" w:tgtFrame="_blank" w:history="1">
        <w:r w:rsidRPr="00EB28D6">
          <w:rPr>
            <w:rStyle w:val="Hyperlink"/>
          </w:rPr>
          <w:t>ICB – Emergency Plans and Disaster Recovery</w:t>
        </w:r>
      </w:hyperlink>
    </w:p>
    <w:p w14:paraId="7534D6D2" w14:textId="77777777" w:rsidR="00023FCF" w:rsidRPr="00EB28D6" w:rsidRDefault="00023FCF" w:rsidP="00023FCF">
      <w:pPr>
        <w:pStyle w:val="Heading2"/>
      </w:pPr>
      <w:bookmarkStart w:id="10" w:name="_Toc172225511"/>
      <w:r w:rsidRPr="00EB28D6">
        <w:t>Working with the Client</w:t>
      </w:r>
      <w:bookmarkEnd w:id="10"/>
    </w:p>
    <w:p w14:paraId="07221EBE" w14:textId="77777777" w:rsidR="00023FCF" w:rsidRPr="00EB28D6" w:rsidRDefault="00023FCF" w:rsidP="00023FCF">
      <w:pPr>
        <w:pStyle w:val="Heading3"/>
      </w:pPr>
      <w:bookmarkStart w:id="11" w:name="_Toc172225512"/>
      <w:r w:rsidRPr="00EB28D6">
        <w:t>Authority to Make Payments</w:t>
      </w:r>
      <w:bookmarkEnd w:id="11"/>
    </w:p>
    <w:p w14:paraId="4912E700" w14:textId="1F737FCE" w:rsidR="00023FCF" w:rsidRPr="00EB28D6" w:rsidRDefault="00D779E4">
      <w:r w:rsidRPr="00EB28D6">
        <w:t xml:space="preserve">Before any external bookkeeper makes payments on behalf of a </w:t>
      </w:r>
      <w:proofErr w:type="gramStart"/>
      <w:r w:rsidRPr="00EB28D6">
        <w:t>client</w:t>
      </w:r>
      <w:proofErr w:type="gramEnd"/>
      <w:r w:rsidRPr="00EB28D6">
        <w:t xml:space="preserve"> they must obtain authority from the client</w:t>
      </w:r>
    </w:p>
    <w:p w14:paraId="15037E60" w14:textId="79968B86" w:rsidR="003D0936" w:rsidRPr="00EB28D6" w:rsidRDefault="003D0936">
      <w:r w:rsidRPr="00EB28D6">
        <w:t xml:space="preserve">ICB Explains – </w:t>
      </w:r>
      <w:hyperlink r:id="rId54" w:history="1">
        <w:r w:rsidRPr="00EB28D6">
          <w:rPr>
            <w:rStyle w:val="Hyperlink"/>
          </w:rPr>
          <w:t>Authority to Make Payments</w:t>
        </w:r>
      </w:hyperlink>
    </w:p>
    <w:p w14:paraId="4538E326" w14:textId="77777777" w:rsidR="00162A02" w:rsidRPr="00EB28D6" w:rsidRDefault="00162A02"/>
    <w:p w14:paraId="251F5696" w14:textId="13734CF9" w:rsidR="00157F3A" w:rsidRPr="00EB28D6" w:rsidRDefault="0082479C" w:rsidP="0082479C">
      <w:pPr>
        <w:pStyle w:val="Heading3"/>
      </w:pPr>
      <w:bookmarkStart w:id="12" w:name="_Toc172225513"/>
      <w:r w:rsidRPr="00EB28D6">
        <w:t>Business Compliance Basics</w:t>
      </w:r>
      <w:bookmarkEnd w:id="12"/>
    </w:p>
    <w:p w14:paraId="02D4D577" w14:textId="784FC4CD" w:rsidR="0082479C" w:rsidRPr="00EB28D6" w:rsidRDefault="0082479C">
      <w:r w:rsidRPr="00EB28D6">
        <w:t xml:space="preserve">ICB Explains – </w:t>
      </w:r>
      <w:hyperlink r:id="rId55" w:history="1">
        <w:r w:rsidRPr="00EB28D6">
          <w:rPr>
            <w:rStyle w:val="Hyperlink"/>
          </w:rPr>
          <w:t>the compliance checklist</w:t>
        </w:r>
      </w:hyperlink>
    </w:p>
    <w:p w14:paraId="33553CD1" w14:textId="77777777" w:rsidR="00F761F6" w:rsidRPr="00EB28D6" w:rsidRDefault="00F761F6" w:rsidP="00F761F6"/>
    <w:p w14:paraId="037D3DAB" w14:textId="256A0B69" w:rsidR="00F761F6" w:rsidRPr="00EB28D6" w:rsidRDefault="001E5A94" w:rsidP="00D21F56">
      <w:pPr>
        <w:pStyle w:val="Heading3"/>
      </w:pPr>
      <w:bookmarkStart w:id="13" w:name="_Toc172225514"/>
      <w:r w:rsidRPr="00EB28D6">
        <w:t>Data Integr</w:t>
      </w:r>
      <w:r w:rsidR="002F7162" w:rsidRPr="00EB28D6">
        <w:t>ity</w:t>
      </w:r>
      <w:bookmarkEnd w:id="13"/>
    </w:p>
    <w:p w14:paraId="0E31C5F8" w14:textId="44068E05" w:rsidR="002F7162" w:rsidRPr="00EB28D6" w:rsidRDefault="002F7162" w:rsidP="00F761F6">
      <w:r w:rsidRPr="00EB28D6">
        <w:t xml:space="preserve">ICB Explains – </w:t>
      </w:r>
      <w:hyperlink r:id="rId56" w:history="1">
        <w:r w:rsidRPr="00EB28D6">
          <w:rPr>
            <w:rStyle w:val="Hyperlink"/>
          </w:rPr>
          <w:t>is the bookkeeping data correct</w:t>
        </w:r>
      </w:hyperlink>
    </w:p>
    <w:p w14:paraId="60BC945D" w14:textId="77777777" w:rsidR="00F761F6" w:rsidRPr="00EB28D6" w:rsidRDefault="00F761F6" w:rsidP="00F761F6"/>
    <w:p w14:paraId="6801A2E5" w14:textId="76B389DB" w:rsidR="00162A02" w:rsidRPr="00EB28D6" w:rsidRDefault="002917A5" w:rsidP="002917A5">
      <w:pPr>
        <w:pStyle w:val="Heading3"/>
      </w:pPr>
      <w:bookmarkStart w:id="14" w:name="_Toc172225515"/>
      <w:r w:rsidRPr="00EB28D6">
        <w:t>End of Year Processes</w:t>
      </w:r>
      <w:bookmarkEnd w:id="14"/>
    </w:p>
    <w:p w14:paraId="0CB9077C" w14:textId="1AAD6E33" w:rsidR="002917A5" w:rsidRPr="00EB28D6" w:rsidRDefault="00000000">
      <w:hyperlink r:id="rId57" w:history="1">
        <w:r w:rsidR="00606834" w:rsidRPr="00EB28D6">
          <w:rPr>
            <w:rStyle w:val="Hyperlink"/>
          </w:rPr>
          <w:t>Project Plan – prepare for end of year</w:t>
        </w:r>
      </w:hyperlink>
    </w:p>
    <w:p w14:paraId="471A089B" w14:textId="77777777" w:rsidR="001A3789" w:rsidRPr="00EB28D6" w:rsidRDefault="001A3789"/>
    <w:p w14:paraId="5293E8AD" w14:textId="77777777" w:rsidR="00162A02" w:rsidRPr="00EB28D6" w:rsidRDefault="00162A02" w:rsidP="00162A02">
      <w:pPr>
        <w:pStyle w:val="Heading3"/>
      </w:pPr>
      <w:bookmarkStart w:id="15" w:name="_Toc172225516"/>
      <w:r w:rsidRPr="00EB28D6">
        <w:t>HR Advice – acting as an HR Intermediary</w:t>
      </w:r>
      <w:bookmarkEnd w:id="15"/>
    </w:p>
    <w:p w14:paraId="0F520D7E" w14:textId="77777777" w:rsidR="00162A02" w:rsidRPr="00EB28D6" w:rsidRDefault="00162A02" w:rsidP="00162A02">
      <w:r w:rsidRPr="00EB28D6">
        <w:t xml:space="preserve">ICB explains – </w:t>
      </w:r>
      <w:hyperlink r:id="rId58" w:history="1">
        <w:r w:rsidRPr="00EB28D6">
          <w:rPr>
            <w:rStyle w:val="Hyperlink"/>
          </w:rPr>
          <w:t>Bookkeepers providing HR Advice</w:t>
        </w:r>
      </w:hyperlink>
    </w:p>
    <w:p w14:paraId="59DC49AD" w14:textId="77777777" w:rsidR="00162A02" w:rsidRPr="00EB28D6" w:rsidRDefault="00162A02" w:rsidP="00162A02"/>
    <w:p w14:paraId="3D03A01D" w14:textId="77777777" w:rsidR="00162A02" w:rsidRPr="00EB28D6" w:rsidRDefault="00162A02"/>
    <w:p w14:paraId="742379F9" w14:textId="77777777" w:rsidR="00162A02" w:rsidRPr="00EB28D6" w:rsidRDefault="00162A02"/>
    <w:p w14:paraId="575E19E1" w14:textId="7167C602" w:rsidR="001A3789" w:rsidRPr="00EB28D6" w:rsidRDefault="001A3789" w:rsidP="009D59BE">
      <w:pPr>
        <w:pStyle w:val="Heading3"/>
      </w:pPr>
      <w:bookmarkStart w:id="16" w:name="_Toc172225517"/>
      <w:r w:rsidRPr="00EB28D6">
        <w:t>Single Touch Payroll</w:t>
      </w:r>
      <w:bookmarkEnd w:id="16"/>
    </w:p>
    <w:p w14:paraId="7ACFB31C" w14:textId="73A38267" w:rsidR="00DA0D35" w:rsidRPr="00EB28D6" w:rsidRDefault="00DA0D35">
      <w:r w:rsidRPr="00EB28D6">
        <w:t xml:space="preserve">ICB explains – </w:t>
      </w:r>
      <w:hyperlink r:id="rId59" w:history="1">
        <w:r w:rsidRPr="00EB28D6">
          <w:rPr>
            <w:rStyle w:val="Hyperlink"/>
          </w:rPr>
          <w:t xml:space="preserve">Authorisations and Declarations </w:t>
        </w:r>
        <w:proofErr w:type="gramStart"/>
        <w:r w:rsidRPr="00EB28D6">
          <w:rPr>
            <w:rStyle w:val="Hyperlink"/>
          </w:rPr>
          <w:t>in  STP</w:t>
        </w:r>
        <w:proofErr w:type="gramEnd"/>
      </w:hyperlink>
      <w:r w:rsidRPr="00EB28D6">
        <w:t xml:space="preserve"> </w:t>
      </w:r>
    </w:p>
    <w:p w14:paraId="3BD2B95A" w14:textId="77777777" w:rsidR="00DA0D35" w:rsidRPr="00EB28D6" w:rsidRDefault="00DA0D35"/>
    <w:p w14:paraId="554B629D" w14:textId="77777777" w:rsidR="0071098B" w:rsidRPr="00EB28D6" w:rsidRDefault="0071098B"/>
    <w:p w14:paraId="20917320" w14:textId="46491C74" w:rsidR="006F34A5" w:rsidRPr="00EB28D6" w:rsidRDefault="006F34A5" w:rsidP="0013214E">
      <w:pPr>
        <w:pStyle w:val="Heading2"/>
      </w:pPr>
      <w:bookmarkStart w:id="17" w:name="_Toc172225518"/>
      <w:r w:rsidRPr="00EB28D6">
        <w:t>Interacting with the Tax Office</w:t>
      </w:r>
      <w:bookmarkEnd w:id="17"/>
    </w:p>
    <w:p w14:paraId="7ED4DBEC" w14:textId="2923FDD4" w:rsidR="006F34A5" w:rsidRPr="00EB28D6" w:rsidRDefault="000F2464">
      <w:r w:rsidRPr="00EB28D6">
        <w:t xml:space="preserve">ICB Explain - </w:t>
      </w:r>
      <w:hyperlink r:id="rId60" w:history="1">
        <w:r w:rsidR="006F34A5" w:rsidRPr="00EB28D6">
          <w:rPr>
            <w:rStyle w:val="Hyperlink"/>
          </w:rPr>
          <w:t>Authority to Lodge</w:t>
        </w:r>
      </w:hyperlink>
    </w:p>
    <w:p w14:paraId="232A2A03" w14:textId="5269A023" w:rsidR="006F34A5" w:rsidRPr="00EB28D6" w:rsidRDefault="000F2464">
      <w:r w:rsidRPr="00EB28D6">
        <w:t>Includes the records that must be kept</w:t>
      </w:r>
    </w:p>
    <w:p w14:paraId="26AD19E2" w14:textId="77777777" w:rsidR="00A81724" w:rsidRPr="00EB28D6" w:rsidRDefault="00A81724"/>
    <w:p w14:paraId="53AE9075" w14:textId="514CAB87" w:rsidR="00A35477" w:rsidRPr="00EB28D6" w:rsidRDefault="001B10E9" w:rsidP="001B10E9">
      <w:pPr>
        <w:pStyle w:val="Heading2"/>
      </w:pPr>
      <w:bookmarkStart w:id="18" w:name="_Adhering_to_the"/>
      <w:bookmarkStart w:id="19" w:name="_Toc172225519"/>
      <w:bookmarkEnd w:id="18"/>
      <w:r w:rsidRPr="00EB28D6">
        <w:t>Adhering to the Code of Conduct</w:t>
      </w:r>
      <w:bookmarkEnd w:id="19"/>
    </w:p>
    <w:p w14:paraId="01DF4724" w14:textId="77777777" w:rsidR="007A4969" w:rsidRPr="00EB28D6" w:rsidRDefault="007A4969"/>
    <w:p w14:paraId="370A6F13" w14:textId="64018829" w:rsidR="00677072" w:rsidRPr="00EB28D6" w:rsidRDefault="00F53855" w:rsidP="00A35477">
      <w:pPr>
        <w:pStyle w:val="Heading3"/>
      </w:pPr>
      <w:bookmarkStart w:id="20" w:name="_Toc172225520"/>
      <w:r w:rsidRPr="00EB28D6">
        <w:t>Training and CPE</w:t>
      </w:r>
      <w:bookmarkEnd w:id="20"/>
    </w:p>
    <w:p w14:paraId="217EAC08" w14:textId="60949A9D" w:rsidR="00A35477" w:rsidRPr="00EB28D6" w:rsidRDefault="00000000" w:rsidP="00A35477">
      <w:pPr>
        <w:pStyle w:val="ListParagraph"/>
        <w:numPr>
          <w:ilvl w:val="0"/>
          <w:numId w:val="2"/>
        </w:numPr>
      </w:pPr>
      <w:hyperlink r:id="rId61" w:history="1">
        <w:r w:rsidR="00A35477" w:rsidRPr="00EB28D6">
          <w:rPr>
            <w:rStyle w:val="Hyperlink"/>
          </w:rPr>
          <w:t>ICB explains CPE &amp; the TPBs requirements</w:t>
        </w:r>
      </w:hyperlink>
    </w:p>
    <w:p w14:paraId="7DA9FB82" w14:textId="77777777" w:rsidR="00677072" w:rsidRPr="00EB28D6" w:rsidRDefault="00677072"/>
    <w:p w14:paraId="073706F8" w14:textId="2F732B77" w:rsidR="00AB6643" w:rsidRPr="00EB28D6" w:rsidRDefault="00AB6643" w:rsidP="00677072">
      <w:pPr>
        <w:pStyle w:val="Heading3"/>
      </w:pPr>
      <w:bookmarkStart w:id="21" w:name="_Toc172225521"/>
      <w:r w:rsidRPr="00EB28D6">
        <w:lastRenderedPageBreak/>
        <w:t>Supervision and Control</w:t>
      </w:r>
      <w:bookmarkEnd w:id="21"/>
    </w:p>
    <w:p w14:paraId="145F9D63" w14:textId="11C9A514" w:rsidR="00677072" w:rsidRPr="00EB28D6" w:rsidRDefault="00677072">
      <w:r w:rsidRPr="00EB28D6">
        <w:t>For any registered Agent who either employs another person or engages with another entity to provide services on their behalf</w:t>
      </w:r>
    </w:p>
    <w:p w14:paraId="5F7AA44C" w14:textId="29D13290" w:rsidR="00AB6643" w:rsidRPr="00EB28D6" w:rsidRDefault="00000000" w:rsidP="00AB6643">
      <w:pPr>
        <w:pStyle w:val="ListParagraph"/>
        <w:numPr>
          <w:ilvl w:val="0"/>
          <w:numId w:val="1"/>
        </w:numPr>
      </w:pPr>
      <w:hyperlink r:id="rId62" w:history="1">
        <w:r w:rsidR="00AB6643" w:rsidRPr="00EB28D6">
          <w:rPr>
            <w:rStyle w:val="Hyperlink"/>
          </w:rPr>
          <w:t>ICB Explains</w:t>
        </w:r>
      </w:hyperlink>
      <w:r w:rsidR="00AB6643" w:rsidRPr="00EB28D6">
        <w:t xml:space="preserve">  &gt; “Supervision &amp; Control”</w:t>
      </w:r>
    </w:p>
    <w:p w14:paraId="265DF580" w14:textId="2F8878DF" w:rsidR="00AB6643" w:rsidRPr="00EB28D6" w:rsidRDefault="00000000" w:rsidP="00AB6643">
      <w:pPr>
        <w:pStyle w:val="ListParagraph"/>
        <w:numPr>
          <w:ilvl w:val="0"/>
          <w:numId w:val="1"/>
        </w:numPr>
      </w:pPr>
      <w:hyperlink r:id="rId63" w:history="1">
        <w:r w:rsidR="00AB6643" w:rsidRPr="00EB28D6">
          <w:rPr>
            <w:rStyle w:val="Hyperlink"/>
          </w:rPr>
          <w:t>TPB Explains</w:t>
        </w:r>
      </w:hyperlink>
    </w:p>
    <w:p w14:paraId="74B85E85" w14:textId="748A7CDD" w:rsidR="00AB6643" w:rsidRPr="00EB28D6" w:rsidRDefault="00000000" w:rsidP="00AB6643">
      <w:pPr>
        <w:pStyle w:val="ListParagraph"/>
        <w:numPr>
          <w:ilvl w:val="0"/>
          <w:numId w:val="1"/>
        </w:numPr>
      </w:pPr>
      <w:hyperlink r:id="rId64" w:history="1">
        <w:r w:rsidR="00AB6643" w:rsidRPr="00EB28D6">
          <w:rPr>
            <w:rStyle w:val="Hyperlink"/>
          </w:rPr>
          <w:t>TPB Information S</w:t>
        </w:r>
        <w:r w:rsidR="00677072" w:rsidRPr="00EB28D6">
          <w:rPr>
            <w:rStyle w:val="Hyperlink"/>
          </w:rPr>
          <w:t>heet</w:t>
        </w:r>
        <w:r w:rsidR="00AB6643" w:rsidRPr="00EB28D6">
          <w:rPr>
            <w:rStyle w:val="Hyperlink"/>
          </w:rPr>
          <w:t xml:space="preserve"> 36/2021</w:t>
        </w:r>
      </w:hyperlink>
    </w:p>
    <w:p w14:paraId="66420C2F" w14:textId="593A39EA" w:rsidR="00AB6643" w:rsidRPr="00EB28D6" w:rsidRDefault="00677072">
      <w:r w:rsidRPr="00EB28D6">
        <w:t>If you are mentoring or supervising another Agent – guidelines for actions</w:t>
      </w:r>
    </w:p>
    <w:p w14:paraId="56501660" w14:textId="4EA527DE" w:rsidR="00677072" w:rsidRPr="00EB28D6" w:rsidRDefault="00000000" w:rsidP="00677072">
      <w:pPr>
        <w:pStyle w:val="ListParagraph"/>
        <w:numPr>
          <w:ilvl w:val="0"/>
          <w:numId w:val="1"/>
        </w:numPr>
      </w:pPr>
      <w:hyperlink r:id="rId65" w:history="1">
        <w:r w:rsidR="00677072" w:rsidRPr="00EB28D6">
          <w:rPr>
            <w:rStyle w:val="Hyperlink"/>
          </w:rPr>
          <w:t>ICB explains Supervising BAS Agent Guidelines</w:t>
        </w:r>
      </w:hyperlink>
    </w:p>
    <w:p w14:paraId="676EE8DE" w14:textId="77777777" w:rsidR="00AB6643" w:rsidRPr="00EB28D6" w:rsidRDefault="00AB6643"/>
    <w:p w14:paraId="6DD5B620" w14:textId="77777777" w:rsidR="00AB6643" w:rsidRPr="00EB28D6" w:rsidRDefault="00AB6643"/>
    <w:p w14:paraId="61CA08F4" w14:textId="670615AE" w:rsidR="00AB6643" w:rsidRPr="00EB28D6" w:rsidRDefault="00AB6643" w:rsidP="00AB6643">
      <w:pPr>
        <w:pStyle w:val="Heading2"/>
      </w:pPr>
      <w:bookmarkStart w:id="22" w:name="_Toc172225522"/>
      <w:r w:rsidRPr="00EB28D6">
        <w:t>Advanced thinking and development</w:t>
      </w:r>
      <w:bookmarkEnd w:id="22"/>
    </w:p>
    <w:p w14:paraId="50EF5D9C" w14:textId="026DC0CC" w:rsidR="00AB6643" w:rsidRPr="00EB28D6" w:rsidRDefault="00AB6643">
      <w:r w:rsidRPr="00EB28D6">
        <w:t>The Accounting Professional &amp; Ethical Standards Board have issued “Quality Management for Firms that provide non-Assurance Services”</w:t>
      </w:r>
    </w:p>
    <w:p w14:paraId="22121F5E" w14:textId="2C9852A4" w:rsidR="00AB6643" w:rsidRPr="00EB28D6" w:rsidRDefault="00AB6643">
      <w:r w:rsidRPr="00EB28D6">
        <w:t>APES 320</w:t>
      </w:r>
    </w:p>
    <w:p w14:paraId="27F5445C" w14:textId="507DEE53" w:rsidR="00AB6643" w:rsidRPr="00EB28D6" w:rsidRDefault="00AB6643">
      <w:r w:rsidRPr="00EB28D6">
        <w:t xml:space="preserve">Available here. </w:t>
      </w:r>
      <w:hyperlink r:id="rId66" w:history="1">
        <w:r w:rsidRPr="00EB28D6">
          <w:rPr>
            <w:rStyle w:val="Hyperlink"/>
          </w:rPr>
          <w:t>https://apesb.org.au/standards-guidance/quality-control-for-firms-apes-320/</w:t>
        </w:r>
      </w:hyperlink>
    </w:p>
    <w:p w14:paraId="7F5A1A8E" w14:textId="77777777" w:rsidR="00AB6643" w:rsidRPr="00EB28D6" w:rsidRDefault="00AB6643"/>
    <w:p w14:paraId="524DF9C5" w14:textId="52090B2F" w:rsidR="00AB6643" w:rsidRDefault="00AB6643">
      <w:r w:rsidRPr="00EB28D6">
        <w:t>For multi-person practices we recommend review of the Systems and recommendations contained therein.</w:t>
      </w:r>
    </w:p>
    <w:p w14:paraId="43183FD6" w14:textId="77777777" w:rsidR="00AB6643" w:rsidRDefault="00AB6643"/>
    <w:sectPr w:rsidR="00AB6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AC4"/>
    <w:multiLevelType w:val="multilevel"/>
    <w:tmpl w:val="22B61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3E2B"/>
    <w:multiLevelType w:val="hybridMultilevel"/>
    <w:tmpl w:val="F2266486"/>
    <w:lvl w:ilvl="0" w:tplc="3FDAE1D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7274"/>
    <w:multiLevelType w:val="hybridMultilevel"/>
    <w:tmpl w:val="3D6E34BE"/>
    <w:lvl w:ilvl="0" w:tplc="AC466AA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D55C9"/>
    <w:multiLevelType w:val="hybridMultilevel"/>
    <w:tmpl w:val="8342E3F6"/>
    <w:lvl w:ilvl="0" w:tplc="1CC880C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77AD1"/>
    <w:multiLevelType w:val="hybridMultilevel"/>
    <w:tmpl w:val="C8AE6A4E"/>
    <w:lvl w:ilvl="0" w:tplc="398C09F8">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05D71"/>
    <w:multiLevelType w:val="multilevel"/>
    <w:tmpl w:val="1FB6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51250"/>
    <w:multiLevelType w:val="multilevel"/>
    <w:tmpl w:val="8FC2B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31EA1"/>
    <w:multiLevelType w:val="hybridMultilevel"/>
    <w:tmpl w:val="765ADBC2"/>
    <w:lvl w:ilvl="0" w:tplc="5B788194">
      <w:start w:val="1"/>
      <w:numFmt w:val="bullet"/>
      <w:lvlText w:val="q"/>
      <w:lvlJc w:val="left"/>
      <w:pPr>
        <w:tabs>
          <w:tab w:val="num" w:pos="720"/>
        </w:tabs>
        <w:ind w:left="720" w:hanging="360"/>
      </w:pPr>
      <w:rPr>
        <w:rFonts w:ascii="Wingdings" w:hAnsi="Wingdings" w:hint="default"/>
      </w:rPr>
    </w:lvl>
    <w:lvl w:ilvl="1" w:tplc="99222F1A" w:tentative="1">
      <w:start w:val="1"/>
      <w:numFmt w:val="bullet"/>
      <w:lvlText w:val="q"/>
      <w:lvlJc w:val="left"/>
      <w:pPr>
        <w:tabs>
          <w:tab w:val="num" w:pos="1440"/>
        </w:tabs>
        <w:ind w:left="1440" w:hanging="360"/>
      </w:pPr>
      <w:rPr>
        <w:rFonts w:ascii="Wingdings" w:hAnsi="Wingdings" w:hint="default"/>
      </w:rPr>
    </w:lvl>
    <w:lvl w:ilvl="2" w:tplc="7A929666" w:tentative="1">
      <w:start w:val="1"/>
      <w:numFmt w:val="bullet"/>
      <w:lvlText w:val="q"/>
      <w:lvlJc w:val="left"/>
      <w:pPr>
        <w:tabs>
          <w:tab w:val="num" w:pos="2160"/>
        </w:tabs>
        <w:ind w:left="2160" w:hanging="360"/>
      </w:pPr>
      <w:rPr>
        <w:rFonts w:ascii="Wingdings" w:hAnsi="Wingdings" w:hint="default"/>
      </w:rPr>
    </w:lvl>
    <w:lvl w:ilvl="3" w:tplc="4E6CD5B6" w:tentative="1">
      <w:start w:val="1"/>
      <w:numFmt w:val="bullet"/>
      <w:lvlText w:val="q"/>
      <w:lvlJc w:val="left"/>
      <w:pPr>
        <w:tabs>
          <w:tab w:val="num" w:pos="2880"/>
        </w:tabs>
        <w:ind w:left="2880" w:hanging="360"/>
      </w:pPr>
      <w:rPr>
        <w:rFonts w:ascii="Wingdings" w:hAnsi="Wingdings" w:hint="default"/>
      </w:rPr>
    </w:lvl>
    <w:lvl w:ilvl="4" w:tplc="30EE8B98" w:tentative="1">
      <w:start w:val="1"/>
      <w:numFmt w:val="bullet"/>
      <w:lvlText w:val="q"/>
      <w:lvlJc w:val="left"/>
      <w:pPr>
        <w:tabs>
          <w:tab w:val="num" w:pos="3600"/>
        </w:tabs>
        <w:ind w:left="3600" w:hanging="360"/>
      </w:pPr>
      <w:rPr>
        <w:rFonts w:ascii="Wingdings" w:hAnsi="Wingdings" w:hint="default"/>
      </w:rPr>
    </w:lvl>
    <w:lvl w:ilvl="5" w:tplc="BF105E1A" w:tentative="1">
      <w:start w:val="1"/>
      <w:numFmt w:val="bullet"/>
      <w:lvlText w:val="q"/>
      <w:lvlJc w:val="left"/>
      <w:pPr>
        <w:tabs>
          <w:tab w:val="num" w:pos="4320"/>
        </w:tabs>
        <w:ind w:left="4320" w:hanging="360"/>
      </w:pPr>
      <w:rPr>
        <w:rFonts w:ascii="Wingdings" w:hAnsi="Wingdings" w:hint="default"/>
      </w:rPr>
    </w:lvl>
    <w:lvl w:ilvl="6" w:tplc="74D48CFE" w:tentative="1">
      <w:start w:val="1"/>
      <w:numFmt w:val="bullet"/>
      <w:lvlText w:val="q"/>
      <w:lvlJc w:val="left"/>
      <w:pPr>
        <w:tabs>
          <w:tab w:val="num" w:pos="5040"/>
        </w:tabs>
        <w:ind w:left="5040" w:hanging="360"/>
      </w:pPr>
      <w:rPr>
        <w:rFonts w:ascii="Wingdings" w:hAnsi="Wingdings" w:hint="default"/>
      </w:rPr>
    </w:lvl>
    <w:lvl w:ilvl="7" w:tplc="62444FA0" w:tentative="1">
      <w:start w:val="1"/>
      <w:numFmt w:val="bullet"/>
      <w:lvlText w:val="q"/>
      <w:lvlJc w:val="left"/>
      <w:pPr>
        <w:tabs>
          <w:tab w:val="num" w:pos="5760"/>
        </w:tabs>
        <w:ind w:left="5760" w:hanging="360"/>
      </w:pPr>
      <w:rPr>
        <w:rFonts w:ascii="Wingdings" w:hAnsi="Wingdings" w:hint="default"/>
      </w:rPr>
    </w:lvl>
    <w:lvl w:ilvl="8" w:tplc="0B82BB10" w:tentative="1">
      <w:start w:val="1"/>
      <w:numFmt w:val="bullet"/>
      <w:lvlText w:val="q"/>
      <w:lvlJc w:val="left"/>
      <w:pPr>
        <w:tabs>
          <w:tab w:val="num" w:pos="6480"/>
        </w:tabs>
        <w:ind w:left="6480" w:hanging="360"/>
      </w:pPr>
      <w:rPr>
        <w:rFonts w:ascii="Wingdings" w:hAnsi="Wingdings" w:hint="default"/>
      </w:rPr>
    </w:lvl>
  </w:abstractNum>
  <w:abstractNum w:abstractNumId="8" w15:restartNumberingAfterBreak="0">
    <w:nsid w:val="255731D7"/>
    <w:multiLevelType w:val="hybridMultilevel"/>
    <w:tmpl w:val="56AEE2D2"/>
    <w:lvl w:ilvl="0" w:tplc="41EA2A7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A2AF8"/>
    <w:multiLevelType w:val="multilevel"/>
    <w:tmpl w:val="5D00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D4F35"/>
    <w:multiLevelType w:val="multilevel"/>
    <w:tmpl w:val="CED6A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B4BF8"/>
    <w:multiLevelType w:val="hybridMultilevel"/>
    <w:tmpl w:val="C6309D8A"/>
    <w:lvl w:ilvl="0" w:tplc="825C7B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06901"/>
    <w:multiLevelType w:val="hybridMultilevel"/>
    <w:tmpl w:val="57BEA392"/>
    <w:lvl w:ilvl="0" w:tplc="0C090001">
      <w:start w:val="10"/>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9D490A"/>
    <w:multiLevelType w:val="multilevel"/>
    <w:tmpl w:val="8D64D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5613A"/>
    <w:multiLevelType w:val="hybridMultilevel"/>
    <w:tmpl w:val="1688E19A"/>
    <w:lvl w:ilvl="0" w:tplc="497EFA26">
      <w:start w:val="1"/>
      <w:numFmt w:val="bullet"/>
      <w:lvlText w:val="q"/>
      <w:lvlJc w:val="left"/>
      <w:pPr>
        <w:tabs>
          <w:tab w:val="num" w:pos="720"/>
        </w:tabs>
        <w:ind w:left="720" w:hanging="360"/>
      </w:pPr>
      <w:rPr>
        <w:rFonts w:ascii="Wingdings" w:hAnsi="Wingdings" w:hint="default"/>
      </w:rPr>
    </w:lvl>
    <w:lvl w:ilvl="1" w:tplc="4B6CF55C" w:tentative="1">
      <w:start w:val="1"/>
      <w:numFmt w:val="bullet"/>
      <w:lvlText w:val="q"/>
      <w:lvlJc w:val="left"/>
      <w:pPr>
        <w:tabs>
          <w:tab w:val="num" w:pos="1440"/>
        </w:tabs>
        <w:ind w:left="1440" w:hanging="360"/>
      </w:pPr>
      <w:rPr>
        <w:rFonts w:ascii="Wingdings" w:hAnsi="Wingdings" w:hint="default"/>
      </w:rPr>
    </w:lvl>
    <w:lvl w:ilvl="2" w:tplc="9268252E" w:tentative="1">
      <w:start w:val="1"/>
      <w:numFmt w:val="bullet"/>
      <w:lvlText w:val="q"/>
      <w:lvlJc w:val="left"/>
      <w:pPr>
        <w:tabs>
          <w:tab w:val="num" w:pos="2160"/>
        </w:tabs>
        <w:ind w:left="2160" w:hanging="360"/>
      </w:pPr>
      <w:rPr>
        <w:rFonts w:ascii="Wingdings" w:hAnsi="Wingdings" w:hint="default"/>
      </w:rPr>
    </w:lvl>
    <w:lvl w:ilvl="3" w:tplc="D430AF38" w:tentative="1">
      <w:start w:val="1"/>
      <w:numFmt w:val="bullet"/>
      <w:lvlText w:val="q"/>
      <w:lvlJc w:val="left"/>
      <w:pPr>
        <w:tabs>
          <w:tab w:val="num" w:pos="2880"/>
        </w:tabs>
        <w:ind w:left="2880" w:hanging="360"/>
      </w:pPr>
      <w:rPr>
        <w:rFonts w:ascii="Wingdings" w:hAnsi="Wingdings" w:hint="default"/>
      </w:rPr>
    </w:lvl>
    <w:lvl w:ilvl="4" w:tplc="6E3EDEC8" w:tentative="1">
      <w:start w:val="1"/>
      <w:numFmt w:val="bullet"/>
      <w:lvlText w:val="q"/>
      <w:lvlJc w:val="left"/>
      <w:pPr>
        <w:tabs>
          <w:tab w:val="num" w:pos="3600"/>
        </w:tabs>
        <w:ind w:left="3600" w:hanging="360"/>
      </w:pPr>
      <w:rPr>
        <w:rFonts w:ascii="Wingdings" w:hAnsi="Wingdings" w:hint="default"/>
      </w:rPr>
    </w:lvl>
    <w:lvl w:ilvl="5" w:tplc="20AEF786" w:tentative="1">
      <w:start w:val="1"/>
      <w:numFmt w:val="bullet"/>
      <w:lvlText w:val="q"/>
      <w:lvlJc w:val="left"/>
      <w:pPr>
        <w:tabs>
          <w:tab w:val="num" w:pos="4320"/>
        </w:tabs>
        <w:ind w:left="4320" w:hanging="360"/>
      </w:pPr>
      <w:rPr>
        <w:rFonts w:ascii="Wingdings" w:hAnsi="Wingdings" w:hint="default"/>
      </w:rPr>
    </w:lvl>
    <w:lvl w:ilvl="6" w:tplc="9B0A381C" w:tentative="1">
      <w:start w:val="1"/>
      <w:numFmt w:val="bullet"/>
      <w:lvlText w:val="q"/>
      <w:lvlJc w:val="left"/>
      <w:pPr>
        <w:tabs>
          <w:tab w:val="num" w:pos="5040"/>
        </w:tabs>
        <w:ind w:left="5040" w:hanging="360"/>
      </w:pPr>
      <w:rPr>
        <w:rFonts w:ascii="Wingdings" w:hAnsi="Wingdings" w:hint="default"/>
      </w:rPr>
    </w:lvl>
    <w:lvl w:ilvl="7" w:tplc="0882C6CA" w:tentative="1">
      <w:start w:val="1"/>
      <w:numFmt w:val="bullet"/>
      <w:lvlText w:val="q"/>
      <w:lvlJc w:val="left"/>
      <w:pPr>
        <w:tabs>
          <w:tab w:val="num" w:pos="5760"/>
        </w:tabs>
        <w:ind w:left="5760" w:hanging="360"/>
      </w:pPr>
      <w:rPr>
        <w:rFonts w:ascii="Wingdings" w:hAnsi="Wingdings" w:hint="default"/>
      </w:rPr>
    </w:lvl>
    <w:lvl w:ilvl="8" w:tplc="D5D6FDE4" w:tentative="1">
      <w:start w:val="1"/>
      <w:numFmt w:val="bullet"/>
      <w:lvlText w:val="q"/>
      <w:lvlJc w:val="left"/>
      <w:pPr>
        <w:tabs>
          <w:tab w:val="num" w:pos="6480"/>
        </w:tabs>
        <w:ind w:left="6480" w:hanging="360"/>
      </w:pPr>
      <w:rPr>
        <w:rFonts w:ascii="Wingdings" w:hAnsi="Wingdings" w:hint="default"/>
      </w:rPr>
    </w:lvl>
  </w:abstractNum>
  <w:abstractNum w:abstractNumId="15" w15:restartNumberingAfterBreak="0">
    <w:nsid w:val="38EE3471"/>
    <w:multiLevelType w:val="multilevel"/>
    <w:tmpl w:val="43103C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F6A5B"/>
    <w:multiLevelType w:val="hybridMultilevel"/>
    <w:tmpl w:val="69CAC29A"/>
    <w:lvl w:ilvl="0" w:tplc="F0CA020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96647"/>
    <w:multiLevelType w:val="multilevel"/>
    <w:tmpl w:val="FC501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D35B24"/>
    <w:multiLevelType w:val="hybridMultilevel"/>
    <w:tmpl w:val="B0263312"/>
    <w:lvl w:ilvl="0" w:tplc="D8105B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661C9"/>
    <w:multiLevelType w:val="hybridMultilevel"/>
    <w:tmpl w:val="5396FC7A"/>
    <w:lvl w:ilvl="0" w:tplc="2CC8547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A67D1"/>
    <w:multiLevelType w:val="multilevel"/>
    <w:tmpl w:val="06D0B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F2220"/>
    <w:multiLevelType w:val="multilevel"/>
    <w:tmpl w:val="D3AAC2E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85777E"/>
    <w:multiLevelType w:val="hybridMultilevel"/>
    <w:tmpl w:val="34EA47A6"/>
    <w:lvl w:ilvl="0" w:tplc="280A8588">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966BB"/>
    <w:multiLevelType w:val="multilevel"/>
    <w:tmpl w:val="BD004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080F4F"/>
    <w:multiLevelType w:val="multilevel"/>
    <w:tmpl w:val="E7A8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A43C0B"/>
    <w:multiLevelType w:val="multilevel"/>
    <w:tmpl w:val="C8C8202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B52529"/>
    <w:multiLevelType w:val="multilevel"/>
    <w:tmpl w:val="A2E26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14EEA"/>
    <w:multiLevelType w:val="multilevel"/>
    <w:tmpl w:val="57DE3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77CA1"/>
    <w:multiLevelType w:val="multilevel"/>
    <w:tmpl w:val="026C469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811507"/>
    <w:multiLevelType w:val="multilevel"/>
    <w:tmpl w:val="C876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D7CF4"/>
    <w:multiLevelType w:val="multilevel"/>
    <w:tmpl w:val="C7268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65322"/>
    <w:multiLevelType w:val="multilevel"/>
    <w:tmpl w:val="230CC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807073">
    <w:abstractNumId w:val="4"/>
  </w:num>
  <w:num w:numId="2" w16cid:durableId="1467893651">
    <w:abstractNumId w:val="22"/>
  </w:num>
  <w:num w:numId="3" w16cid:durableId="2085449385">
    <w:abstractNumId w:val="3"/>
  </w:num>
  <w:num w:numId="4" w16cid:durableId="924269245">
    <w:abstractNumId w:val="8"/>
  </w:num>
  <w:num w:numId="5" w16cid:durableId="174810636">
    <w:abstractNumId w:val="19"/>
  </w:num>
  <w:num w:numId="6" w16cid:durableId="50737260">
    <w:abstractNumId w:val="2"/>
  </w:num>
  <w:num w:numId="7" w16cid:durableId="456798917">
    <w:abstractNumId w:val="18"/>
  </w:num>
  <w:num w:numId="8" w16cid:durableId="1686663275">
    <w:abstractNumId w:val="16"/>
  </w:num>
  <w:num w:numId="9" w16cid:durableId="1667130482">
    <w:abstractNumId w:val="11"/>
  </w:num>
  <w:num w:numId="10" w16cid:durableId="2063286757">
    <w:abstractNumId w:val="1"/>
  </w:num>
  <w:num w:numId="11" w16cid:durableId="427848356">
    <w:abstractNumId w:val="13"/>
  </w:num>
  <w:num w:numId="12" w16cid:durableId="1792043459">
    <w:abstractNumId w:val="23"/>
  </w:num>
  <w:num w:numId="13" w16cid:durableId="859776899">
    <w:abstractNumId w:val="31"/>
  </w:num>
  <w:num w:numId="14" w16cid:durableId="456023618">
    <w:abstractNumId w:val="15"/>
  </w:num>
  <w:num w:numId="15" w16cid:durableId="1204172201">
    <w:abstractNumId w:val="28"/>
  </w:num>
  <w:num w:numId="16" w16cid:durableId="901329805">
    <w:abstractNumId w:val="21"/>
  </w:num>
  <w:num w:numId="17" w16cid:durableId="1657225697">
    <w:abstractNumId w:val="7"/>
  </w:num>
  <w:num w:numId="18" w16cid:durableId="1862012413">
    <w:abstractNumId w:val="17"/>
  </w:num>
  <w:num w:numId="19" w16cid:durableId="1934121908">
    <w:abstractNumId w:val="29"/>
  </w:num>
  <w:num w:numId="20" w16cid:durableId="26805979">
    <w:abstractNumId w:val="5"/>
  </w:num>
  <w:num w:numId="21" w16cid:durableId="1813130297">
    <w:abstractNumId w:val="26"/>
  </w:num>
  <w:num w:numId="22" w16cid:durableId="120922131">
    <w:abstractNumId w:val="10"/>
  </w:num>
  <w:num w:numId="23" w16cid:durableId="2085487503">
    <w:abstractNumId w:val="24"/>
  </w:num>
  <w:num w:numId="24" w16cid:durableId="357464418">
    <w:abstractNumId w:val="27"/>
  </w:num>
  <w:num w:numId="25" w16cid:durableId="1337684707">
    <w:abstractNumId w:val="30"/>
  </w:num>
  <w:num w:numId="26" w16cid:durableId="1190410445">
    <w:abstractNumId w:val="0"/>
  </w:num>
  <w:num w:numId="27" w16cid:durableId="349063410">
    <w:abstractNumId w:val="6"/>
  </w:num>
  <w:num w:numId="28" w16cid:durableId="570427720">
    <w:abstractNumId w:val="20"/>
  </w:num>
  <w:num w:numId="29" w16cid:durableId="92435628">
    <w:abstractNumId w:val="25"/>
  </w:num>
  <w:num w:numId="30" w16cid:durableId="1061098307">
    <w:abstractNumId w:val="12"/>
  </w:num>
  <w:num w:numId="31" w16cid:durableId="2137331978">
    <w:abstractNumId w:val="9"/>
  </w:num>
  <w:num w:numId="32" w16cid:durableId="1260869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43"/>
    <w:rsid w:val="000059C5"/>
    <w:rsid w:val="00011823"/>
    <w:rsid w:val="000148EA"/>
    <w:rsid w:val="00023FCF"/>
    <w:rsid w:val="0002792C"/>
    <w:rsid w:val="0008177C"/>
    <w:rsid w:val="000D0C8B"/>
    <w:rsid w:val="000D5778"/>
    <w:rsid w:val="000F2464"/>
    <w:rsid w:val="000F798F"/>
    <w:rsid w:val="00112699"/>
    <w:rsid w:val="0013214E"/>
    <w:rsid w:val="001451DB"/>
    <w:rsid w:val="00157F3A"/>
    <w:rsid w:val="00162A02"/>
    <w:rsid w:val="0017705E"/>
    <w:rsid w:val="001864DF"/>
    <w:rsid w:val="001A3789"/>
    <w:rsid w:val="001B10E9"/>
    <w:rsid w:val="001B6DE1"/>
    <w:rsid w:val="001D4984"/>
    <w:rsid w:val="001E579D"/>
    <w:rsid w:val="001E58FB"/>
    <w:rsid w:val="001E5A94"/>
    <w:rsid w:val="001F15AA"/>
    <w:rsid w:val="00201E45"/>
    <w:rsid w:val="0020758C"/>
    <w:rsid w:val="00216341"/>
    <w:rsid w:val="00267299"/>
    <w:rsid w:val="00280293"/>
    <w:rsid w:val="002917A5"/>
    <w:rsid w:val="002C17D2"/>
    <w:rsid w:val="002F7162"/>
    <w:rsid w:val="00313753"/>
    <w:rsid w:val="003374A5"/>
    <w:rsid w:val="00360AFE"/>
    <w:rsid w:val="003644D2"/>
    <w:rsid w:val="003713EC"/>
    <w:rsid w:val="003B5B9B"/>
    <w:rsid w:val="003D0488"/>
    <w:rsid w:val="003D0936"/>
    <w:rsid w:val="00420AC2"/>
    <w:rsid w:val="00424D8D"/>
    <w:rsid w:val="00470B5D"/>
    <w:rsid w:val="004A4D7B"/>
    <w:rsid w:val="004B799B"/>
    <w:rsid w:val="004C25DF"/>
    <w:rsid w:val="004D2398"/>
    <w:rsid w:val="0053535B"/>
    <w:rsid w:val="00536E3C"/>
    <w:rsid w:val="00543885"/>
    <w:rsid w:val="00551475"/>
    <w:rsid w:val="005702E4"/>
    <w:rsid w:val="00584B38"/>
    <w:rsid w:val="005A228E"/>
    <w:rsid w:val="005C7E8F"/>
    <w:rsid w:val="005D48DA"/>
    <w:rsid w:val="005F3F84"/>
    <w:rsid w:val="00606834"/>
    <w:rsid w:val="00677072"/>
    <w:rsid w:val="00677F3B"/>
    <w:rsid w:val="00686A9A"/>
    <w:rsid w:val="00692001"/>
    <w:rsid w:val="0069569A"/>
    <w:rsid w:val="006E0264"/>
    <w:rsid w:val="006F1B8E"/>
    <w:rsid w:val="006F34A5"/>
    <w:rsid w:val="00705DE3"/>
    <w:rsid w:val="0071098B"/>
    <w:rsid w:val="00744512"/>
    <w:rsid w:val="00745F9A"/>
    <w:rsid w:val="00765FCB"/>
    <w:rsid w:val="00783C58"/>
    <w:rsid w:val="007A4969"/>
    <w:rsid w:val="007C7A8C"/>
    <w:rsid w:val="00815D69"/>
    <w:rsid w:val="008208BC"/>
    <w:rsid w:val="00821041"/>
    <w:rsid w:val="0082479C"/>
    <w:rsid w:val="00825C4F"/>
    <w:rsid w:val="00844CCF"/>
    <w:rsid w:val="00854B83"/>
    <w:rsid w:val="008754F4"/>
    <w:rsid w:val="00884323"/>
    <w:rsid w:val="008B4991"/>
    <w:rsid w:val="008C2265"/>
    <w:rsid w:val="008D3002"/>
    <w:rsid w:val="009132ED"/>
    <w:rsid w:val="009136B7"/>
    <w:rsid w:val="00916A68"/>
    <w:rsid w:val="00927E40"/>
    <w:rsid w:val="00942D8E"/>
    <w:rsid w:val="009A32C4"/>
    <w:rsid w:val="009A620B"/>
    <w:rsid w:val="009B24C6"/>
    <w:rsid w:val="009B774A"/>
    <w:rsid w:val="009D34F4"/>
    <w:rsid w:val="009D59BE"/>
    <w:rsid w:val="009F10C5"/>
    <w:rsid w:val="00A12E12"/>
    <w:rsid w:val="00A35477"/>
    <w:rsid w:val="00A6674F"/>
    <w:rsid w:val="00A81724"/>
    <w:rsid w:val="00A8212D"/>
    <w:rsid w:val="00A93729"/>
    <w:rsid w:val="00AB6643"/>
    <w:rsid w:val="00AC1343"/>
    <w:rsid w:val="00AE65B5"/>
    <w:rsid w:val="00AF7B37"/>
    <w:rsid w:val="00B12764"/>
    <w:rsid w:val="00B45D53"/>
    <w:rsid w:val="00B63DF5"/>
    <w:rsid w:val="00B71272"/>
    <w:rsid w:val="00B73DF9"/>
    <w:rsid w:val="00BA49C3"/>
    <w:rsid w:val="00BA7AB9"/>
    <w:rsid w:val="00BB248F"/>
    <w:rsid w:val="00BC1B89"/>
    <w:rsid w:val="00BD299E"/>
    <w:rsid w:val="00BE33B3"/>
    <w:rsid w:val="00C15630"/>
    <w:rsid w:val="00C41266"/>
    <w:rsid w:val="00C5100B"/>
    <w:rsid w:val="00C77377"/>
    <w:rsid w:val="00CF0A3C"/>
    <w:rsid w:val="00CF511F"/>
    <w:rsid w:val="00CF76C5"/>
    <w:rsid w:val="00CF7FEC"/>
    <w:rsid w:val="00D21096"/>
    <w:rsid w:val="00D21F56"/>
    <w:rsid w:val="00D738D9"/>
    <w:rsid w:val="00D779E4"/>
    <w:rsid w:val="00DA0D35"/>
    <w:rsid w:val="00E12E5C"/>
    <w:rsid w:val="00E137ED"/>
    <w:rsid w:val="00E368CB"/>
    <w:rsid w:val="00E43396"/>
    <w:rsid w:val="00E57EFB"/>
    <w:rsid w:val="00EB28D6"/>
    <w:rsid w:val="00EE3AF6"/>
    <w:rsid w:val="00EE46EA"/>
    <w:rsid w:val="00F16EAA"/>
    <w:rsid w:val="00F20B9A"/>
    <w:rsid w:val="00F53855"/>
    <w:rsid w:val="00F63661"/>
    <w:rsid w:val="00F761F6"/>
    <w:rsid w:val="00F90A20"/>
    <w:rsid w:val="00F97252"/>
    <w:rsid w:val="00FB6523"/>
    <w:rsid w:val="00FC71E3"/>
    <w:rsid w:val="00FF7A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A989"/>
  <w15:chartTrackingRefBased/>
  <w15:docId w15:val="{69A22643-8F13-734C-B72B-F222EDB5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6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6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6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6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6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6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643"/>
    <w:rPr>
      <w:rFonts w:eastAsiaTheme="majorEastAsia" w:cstheme="majorBidi"/>
      <w:color w:val="272727" w:themeColor="text1" w:themeTint="D8"/>
    </w:rPr>
  </w:style>
  <w:style w:type="paragraph" w:styleId="Title">
    <w:name w:val="Title"/>
    <w:basedOn w:val="Normal"/>
    <w:next w:val="Normal"/>
    <w:link w:val="TitleChar"/>
    <w:uiPriority w:val="10"/>
    <w:qFormat/>
    <w:rsid w:val="00AB66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6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6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6643"/>
    <w:rPr>
      <w:i/>
      <w:iCs/>
      <w:color w:val="404040" w:themeColor="text1" w:themeTint="BF"/>
    </w:rPr>
  </w:style>
  <w:style w:type="paragraph" w:styleId="ListParagraph">
    <w:name w:val="List Paragraph"/>
    <w:basedOn w:val="Normal"/>
    <w:uiPriority w:val="34"/>
    <w:qFormat/>
    <w:rsid w:val="00AB6643"/>
    <w:pPr>
      <w:ind w:left="720"/>
      <w:contextualSpacing/>
    </w:pPr>
  </w:style>
  <w:style w:type="character" w:styleId="IntenseEmphasis">
    <w:name w:val="Intense Emphasis"/>
    <w:basedOn w:val="DefaultParagraphFont"/>
    <w:uiPriority w:val="21"/>
    <w:qFormat/>
    <w:rsid w:val="00AB6643"/>
    <w:rPr>
      <w:i/>
      <w:iCs/>
      <w:color w:val="0F4761" w:themeColor="accent1" w:themeShade="BF"/>
    </w:rPr>
  </w:style>
  <w:style w:type="paragraph" w:styleId="IntenseQuote">
    <w:name w:val="Intense Quote"/>
    <w:basedOn w:val="Normal"/>
    <w:next w:val="Normal"/>
    <w:link w:val="IntenseQuoteChar"/>
    <w:uiPriority w:val="30"/>
    <w:qFormat/>
    <w:rsid w:val="00AB6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643"/>
    <w:rPr>
      <w:i/>
      <w:iCs/>
      <w:color w:val="0F4761" w:themeColor="accent1" w:themeShade="BF"/>
    </w:rPr>
  </w:style>
  <w:style w:type="character" w:styleId="IntenseReference">
    <w:name w:val="Intense Reference"/>
    <w:basedOn w:val="DefaultParagraphFont"/>
    <w:uiPriority w:val="32"/>
    <w:qFormat/>
    <w:rsid w:val="00AB6643"/>
    <w:rPr>
      <w:b/>
      <w:bCs/>
      <w:smallCaps/>
      <w:color w:val="0F4761" w:themeColor="accent1" w:themeShade="BF"/>
      <w:spacing w:val="5"/>
    </w:rPr>
  </w:style>
  <w:style w:type="character" w:styleId="Hyperlink">
    <w:name w:val="Hyperlink"/>
    <w:basedOn w:val="DefaultParagraphFont"/>
    <w:uiPriority w:val="99"/>
    <w:unhideWhenUsed/>
    <w:rsid w:val="00AB6643"/>
    <w:rPr>
      <w:color w:val="467886" w:themeColor="hyperlink"/>
      <w:u w:val="single"/>
    </w:rPr>
  </w:style>
  <w:style w:type="character" w:styleId="UnresolvedMention">
    <w:name w:val="Unresolved Mention"/>
    <w:basedOn w:val="DefaultParagraphFont"/>
    <w:uiPriority w:val="99"/>
    <w:semiHidden/>
    <w:unhideWhenUsed/>
    <w:rsid w:val="00AB6643"/>
    <w:rPr>
      <w:color w:val="605E5C"/>
      <w:shd w:val="clear" w:color="auto" w:fill="E1DFDD"/>
    </w:rPr>
  </w:style>
  <w:style w:type="paragraph" w:customStyle="1" w:styleId="featured-moss">
    <w:name w:val="featured-moss"/>
    <w:basedOn w:val="Normal"/>
    <w:rsid w:val="00A9372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text-align-center">
    <w:name w:val="text-align-center"/>
    <w:basedOn w:val="Normal"/>
    <w:rsid w:val="00A9372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93729"/>
    <w:rPr>
      <w:b/>
      <w:bCs/>
    </w:rPr>
  </w:style>
  <w:style w:type="paragraph" w:styleId="NormalWeb">
    <w:name w:val="Normal (Web)"/>
    <w:basedOn w:val="Normal"/>
    <w:uiPriority w:val="99"/>
    <w:unhideWhenUsed/>
    <w:rsid w:val="00A9372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1E579D"/>
    <w:rPr>
      <w:color w:val="96607D" w:themeColor="followedHyperlink"/>
      <w:u w:val="single"/>
    </w:rPr>
  </w:style>
  <w:style w:type="character" w:customStyle="1" w:styleId="test-idfield-value">
    <w:name w:val="test-id__field-value"/>
    <w:basedOn w:val="DefaultParagraphFont"/>
    <w:rsid w:val="008754F4"/>
  </w:style>
  <w:style w:type="character" w:customStyle="1" w:styleId="uioutputtext">
    <w:name w:val="uioutputtext"/>
    <w:basedOn w:val="DefaultParagraphFont"/>
    <w:rsid w:val="00D738D9"/>
  </w:style>
  <w:style w:type="paragraph" w:customStyle="1" w:styleId="topichierarchy-atomic">
    <w:name w:val="topichierarchy-atomic"/>
    <w:basedOn w:val="Normal"/>
    <w:rsid w:val="00D738D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TOC1">
    <w:name w:val="toc 1"/>
    <w:basedOn w:val="Normal"/>
    <w:next w:val="Normal"/>
    <w:autoRedefine/>
    <w:uiPriority w:val="39"/>
    <w:unhideWhenUsed/>
    <w:rsid w:val="005D48DA"/>
    <w:pPr>
      <w:spacing w:after="100"/>
    </w:pPr>
  </w:style>
  <w:style w:type="paragraph" w:styleId="TOC2">
    <w:name w:val="toc 2"/>
    <w:basedOn w:val="Normal"/>
    <w:next w:val="Normal"/>
    <w:autoRedefine/>
    <w:uiPriority w:val="39"/>
    <w:unhideWhenUsed/>
    <w:rsid w:val="005D48DA"/>
    <w:pPr>
      <w:spacing w:after="100"/>
      <w:ind w:left="240"/>
    </w:pPr>
  </w:style>
  <w:style w:type="paragraph" w:styleId="TOC3">
    <w:name w:val="toc 3"/>
    <w:basedOn w:val="Normal"/>
    <w:next w:val="Normal"/>
    <w:autoRedefine/>
    <w:uiPriority w:val="39"/>
    <w:unhideWhenUsed/>
    <w:rsid w:val="005D48DA"/>
    <w:pPr>
      <w:spacing w:after="100"/>
      <w:ind w:left="480"/>
    </w:pPr>
  </w:style>
  <w:style w:type="paragraph" w:customStyle="1" w:styleId="Bullet">
    <w:name w:val="Bullet"/>
    <w:aliases w:val="Body,BodyNum,Bullet + line,b,b + line,b1,level 1,Bullet Char1,Bullet Char1 Char Char Char,Bullet Char1 Char Char Char Char,Bullet Char1 Char Char Char Char Char,b1 Char Char Char,bulleted"/>
    <w:basedOn w:val="Normal"/>
    <w:link w:val="BulletChar"/>
    <w:qFormat/>
    <w:rsid w:val="009A32C4"/>
    <w:pPr>
      <w:numPr>
        <w:numId w:val="29"/>
      </w:numPr>
      <w:spacing w:before="240" w:after="120"/>
    </w:pPr>
    <w:rPr>
      <w:rFonts w:ascii="Times New Roman" w:eastAsia="Times New Roman" w:hAnsi="Times New Roman" w:cs="Times New Roman"/>
      <w:kern w:val="0"/>
      <w:szCs w:val="23"/>
      <w:lang w:eastAsia="en-AU"/>
      <w14:ligatures w14:val="none"/>
    </w:rPr>
  </w:style>
  <w:style w:type="character" w:customStyle="1" w:styleId="BulletChar">
    <w:name w:val="Bullet Char"/>
    <w:aliases w:val="Body Char,Bullet + line Char,Bullets Char,List Paragraph2 Char,Number Char,Recommendation Char,b + line Char,b + line Char Char,b Char,b Char Char,b1 Char,level 1 Char"/>
    <w:basedOn w:val="DefaultParagraphFont"/>
    <w:link w:val="Bullet"/>
    <w:qFormat/>
    <w:rsid w:val="009A32C4"/>
    <w:rPr>
      <w:rFonts w:ascii="Times New Roman" w:eastAsia="Times New Roman" w:hAnsi="Times New Roman" w:cs="Times New Roman"/>
      <w:kern w:val="0"/>
      <w:szCs w:val="23"/>
      <w:lang w:eastAsia="en-AU"/>
      <w14:ligatures w14:val="none"/>
    </w:rPr>
  </w:style>
  <w:style w:type="paragraph" w:customStyle="1" w:styleId="Dash">
    <w:name w:val="Dash"/>
    <w:basedOn w:val="Normal"/>
    <w:qFormat/>
    <w:rsid w:val="009A32C4"/>
    <w:pPr>
      <w:numPr>
        <w:ilvl w:val="1"/>
        <w:numId w:val="29"/>
      </w:numPr>
      <w:spacing w:before="240" w:after="120"/>
    </w:pPr>
    <w:rPr>
      <w:rFonts w:ascii="Times New Roman" w:eastAsia="Times New Roman" w:hAnsi="Times New Roman" w:cs="Times New Roman"/>
      <w:kern w:val="0"/>
      <w:szCs w:val="23"/>
      <w:lang w:eastAsia="en-AU"/>
      <w14:ligatures w14:val="none"/>
    </w:rPr>
  </w:style>
  <w:style w:type="paragraph" w:customStyle="1" w:styleId="DoubleDot">
    <w:name w:val="Double Dot"/>
    <w:basedOn w:val="Normal"/>
    <w:qFormat/>
    <w:rsid w:val="009A32C4"/>
    <w:pPr>
      <w:numPr>
        <w:ilvl w:val="2"/>
        <w:numId w:val="29"/>
      </w:numPr>
      <w:spacing w:before="240" w:after="120"/>
    </w:pPr>
    <w:rPr>
      <w:rFonts w:ascii="Times New Roman" w:eastAsia="Times New Roman" w:hAnsi="Times New Roman" w:cs="Times New Roman"/>
      <w:kern w:val="0"/>
      <w:szCs w:val="23"/>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231">
      <w:bodyDiv w:val="1"/>
      <w:marLeft w:val="0"/>
      <w:marRight w:val="0"/>
      <w:marTop w:val="0"/>
      <w:marBottom w:val="0"/>
      <w:divBdr>
        <w:top w:val="none" w:sz="0" w:space="0" w:color="auto"/>
        <w:left w:val="none" w:sz="0" w:space="0" w:color="auto"/>
        <w:bottom w:val="none" w:sz="0" w:space="0" w:color="auto"/>
        <w:right w:val="none" w:sz="0" w:space="0" w:color="auto"/>
      </w:divBdr>
    </w:div>
    <w:div w:id="333148323">
      <w:bodyDiv w:val="1"/>
      <w:marLeft w:val="0"/>
      <w:marRight w:val="0"/>
      <w:marTop w:val="0"/>
      <w:marBottom w:val="0"/>
      <w:divBdr>
        <w:top w:val="none" w:sz="0" w:space="0" w:color="auto"/>
        <w:left w:val="none" w:sz="0" w:space="0" w:color="auto"/>
        <w:bottom w:val="none" w:sz="0" w:space="0" w:color="auto"/>
        <w:right w:val="none" w:sz="0" w:space="0" w:color="auto"/>
      </w:divBdr>
      <w:divsChild>
        <w:div w:id="1893804889">
          <w:marLeft w:val="446"/>
          <w:marRight w:val="0"/>
          <w:marTop w:val="0"/>
          <w:marBottom w:val="0"/>
          <w:divBdr>
            <w:top w:val="none" w:sz="0" w:space="0" w:color="auto"/>
            <w:left w:val="none" w:sz="0" w:space="0" w:color="auto"/>
            <w:bottom w:val="none" w:sz="0" w:space="0" w:color="auto"/>
            <w:right w:val="none" w:sz="0" w:space="0" w:color="auto"/>
          </w:divBdr>
        </w:div>
        <w:div w:id="2053461557">
          <w:marLeft w:val="446"/>
          <w:marRight w:val="0"/>
          <w:marTop w:val="0"/>
          <w:marBottom w:val="0"/>
          <w:divBdr>
            <w:top w:val="none" w:sz="0" w:space="0" w:color="auto"/>
            <w:left w:val="none" w:sz="0" w:space="0" w:color="auto"/>
            <w:bottom w:val="none" w:sz="0" w:space="0" w:color="auto"/>
            <w:right w:val="none" w:sz="0" w:space="0" w:color="auto"/>
          </w:divBdr>
        </w:div>
        <w:div w:id="2025783684">
          <w:marLeft w:val="446"/>
          <w:marRight w:val="0"/>
          <w:marTop w:val="0"/>
          <w:marBottom w:val="0"/>
          <w:divBdr>
            <w:top w:val="none" w:sz="0" w:space="0" w:color="auto"/>
            <w:left w:val="none" w:sz="0" w:space="0" w:color="auto"/>
            <w:bottom w:val="none" w:sz="0" w:space="0" w:color="auto"/>
            <w:right w:val="none" w:sz="0" w:space="0" w:color="auto"/>
          </w:divBdr>
        </w:div>
        <w:div w:id="1975671610">
          <w:marLeft w:val="446"/>
          <w:marRight w:val="0"/>
          <w:marTop w:val="0"/>
          <w:marBottom w:val="0"/>
          <w:divBdr>
            <w:top w:val="none" w:sz="0" w:space="0" w:color="auto"/>
            <w:left w:val="none" w:sz="0" w:space="0" w:color="auto"/>
            <w:bottom w:val="none" w:sz="0" w:space="0" w:color="auto"/>
            <w:right w:val="none" w:sz="0" w:space="0" w:color="auto"/>
          </w:divBdr>
        </w:div>
        <w:div w:id="1874341023">
          <w:marLeft w:val="446"/>
          <w:marRight w:val="0"/>
          <w:marTop w:val="0"/>
          <w:marBottom w:val="0"/>
          <w:divBdr>
            <w:top w:val="none" w:sz="0" w:space="0" w:color="auto"/>
            <w:left w:val="none" w:sz="0" w:space="0" w:color="auto"/>
            <w:bottom w:val="none" w:sz="0" w:space="0" w:color="auto"/>
            <w:right w:val="none" w:sz="0" w:space="0" w:color="auto"/>
          </w:divBdr>
        </w:div>
        <w:div w:id="90056334">
          <w:marLeft w:val="446"/>
          <w:marRight w:val="0"/>
          <w:marTop w:val="0"/>
          <w:marBottom w:val="0"/>
          <w:divBdr>
            <w:top w:val="none" w:sz="0" w:space="0" w:color="auto"/>
            <w:left w:val="none" w:sz="0" w:space="0" w:color="auto"/>
            <w:bottom w:val="none" w:sz="0" w:space="0" w:color="auto"/>
            <w:right w:val="none" w:sz="0" w:space="0" w:color="auto"/>
          </w:divBdr>
        </w:div>
        <w:div w:id="504587497">
          <w:marLeft w:val="446"/>
          <w:marRight w:val="0"/>
          <w:marTop w:val="0"/>
          <w:marBottom w:val="0"/>
          <w:divBdr>
            <w:top w:val="none" w:sz="0" w:space="0" w:color="auto"/>
            <w:left w:val="none" w:sz="0" w:space="0" w:color="auto"/>
            <w:bottom w:val="none" w:sz="0" w:space="0" w:color="auto"/>
            <w:right w:val="none" w:sz="0" w:space="0" w:color="auto"/>
          </w:divBdr>
        </w:div>
        <w:div w:id="579490503">
          <w:marLeft w:val="446"/>
          <w:marRight w:val="0"/>
          <w:marTop w:val="0"/>
          <w:marBottom w:val="0"/>
          <w:divBdr>
            <w:top w:val="none" w:sz="0" w:space="0" w:color="auto"/>
            <w:left w:val="none" w:sz="0" w:space="0" w:color="auto"/>
            <w:bottom w:val="none" w:sz="0" w:space="0" w:color="auto"/>
            <w:right w:val="none" w:sz="0" w:space="0" w:color="auto"/>
          </w:divBdr>
        </w:div>
        <w:div w:id="1449934431">
          <w:marLeft w:val="446"/>
          <w:marRight w:val="0"/>
          <w:marTop w:val="0"/>
          <w:marBottom w:val="0"/>
          <w:divBdr>
            <w:top w:val="none" w:sz="0" w:space="0" w:color="auto"/>
            <w:left w:val="none" w:sz="0" w:space="0" w:color="auto"/>
            <w:bottom w:val="none" w:sz="0" w:space="0" w:color="auto"/>
            <w:right w:val="none" w:sz="0" w:space="0" w:color="auto"/>
          </w:divBdr>
        </w:div>
        <w:div w:id="31227671">
          <w:marLeft w:val="446"/>
          <w:marRight w:val="0"/>
          <w:marTop w:val="0"/>
          <w:marBottom w:val="0"/>
          <w:divBdr>
            <w:top w:val="none" w:sz="0" w:space="0" w:color="auto"/>
            <w:left w:val="none" w:sz="0" w:space="0" w:color="auto"/>
            <w:bottom w:val="none" w:sz="0" w:space="0" w:color="auto"/>
            <w:right w:val="none" w:sz="0" w:space="0" w:color="auto"/>
          </w:divBdr>
        </w:div>
        <w:div w:id="2028556110">
          <w:marLeft w:val="446"/>
          <w:marRight w:val="0"/>
          <w:marTop w:val="0"/>
          <w:marBottom w:val="0"/>
          <w:divBdr>
            <w:top w:val="none" w:sz="0" w:space="0" w:color="auto"/>
            <w:left w:val="none" w:sz="0" w:space="0" w:color="auto"/>
            <w:bottom w:val="none" w:sz="0" w:space="0" w:color="auto"/>
            <w:right w:val="none" w:sz="0" w:space="0" w:color="auto"/>
          </w:divBdr>
        </w:div>
      </w:divsChild>
    </w:div>
    <w:div w:id="1339502794">
      <w:bodyDiv w:val="1"/>
      <w:marLeft w:val="0"/>
      <w:marRight w:val="0"/>
      <w:marTop w:val="0"/>
      <w:marBottom w:val="0"/>
      <w:divBdr>
        <w:top w:val="none" w:sz="0" w:space="0" w:color="auto"/>
        <w:left w:val="none" w:sz="0" w:space="0" w:color="auto"/>
        <w:bottom w:val="none" w:sz="0" w:space="0" w:color="auto"/>
        <w:right w:val="none" w:sz="0" w:space="0" w:color="auto"/>
      </w:divBdr>
      <w:divsChild>
        <w:div w:id="1399552236">
          <w:marLeft w:val="0"/>
          <w:marRight w:val="0"/>
          <w:marTop w:val="0"/>
          <w:marBottom w:val="0"/>
          <w:divBdr>
            <w:top w:val="none" w:sz="0" w:space="0" w:color="auto"/>
            <w:left w:val="none" w:sz="0" w:space="0" w:color="auto"/>
            <w:bottom w:val="none" w:sz="0" w:space="0" w:color="auto"/>
            <w:right w:val="none" w:sz="0" w:space="0" w:color="auto"/>
          </w:divBdr>
        </w:div>
        <w:div w:id="700517020">
          <w:marLeft w:val="0"/>
          <w:marRight w:val="0"/>
          <w:marTop w:val="0"/>
          <w:marBottom w:val="0"/>
          <w:divBdr>
            <w:top w:val="none" w:sz="0" w:space="0" w:color="auto"/>
            <w:left w:val="none" w:sz="0" w:space="0" w:color="auto"/>
            <w:bottom w:val="none" w:sz="0" w:space="0" w:color="auto"/>
            <w:right w:val="none" w:sz="0" w:space="0" w:color="auto"/>
          </w:divBdr>
        </w:div>
        <w:div w:id="132718963">
          <w:marLeft w:val="0"/>
          <w:marRight w:val="0"/>
          <w:marTop w:val="0"/>
          <w:marBottom w:val="0"/>
          <w:divBdr>
            <w:top w:val="none" w:sz="0" w:space="0" w:color="auto"/>
            <w:left w:val="none" w:sz="0" w:space="0" w:color="auto"/>
            <w:bottom w:val="none" w:sz="0" w:space="0" w:color="auto"/>
            <w:right w:val="none" w:sz="0" w:space="0" w:color="auto"/>
          </w:divBdr>
        </w:div>
        <w:div w:id="1208107927">
          <w:marLeft w:val="0"/>
          <w:marRight w:val="0"/>
          <w:marTop w:val="0"/>
          <w:marBottom w:val="0"/>
          <w:divBdr>
            <w:top w:val="none" w:sz="0" w:space="0" w:color="auto"/>
            <w:left w:val="none" w:sz="0" w:space="0" w:color="auto"/>
            <w:bottom w:val="none" w:sz="0" w:space="0" w:color="auto"/>
            <w:right w:val="none" w:sz="0" w:space="0" w:color="auto"/>
          </w:divBdr>
        </w:div>
        <w:div w:id="168326683">
          <w:marLeft w:val="0"/>
          <w:marRight w:val="0"/>
          <w:marTop w:val="0"/>
          <w:marBottom w:val="0"/>
          <w:divBdr>
            <w:top w:val="none" w:sz="0" w:space="0" w:color="auto"/>
            <w:left w:val="none" w:sz="0" w:space="0" w:color="auto"/>
            <w:bottom w:val="none" w:sz="0" w:space="0" w:color="auto"/>
            <w:right w:val="none" w:sz="0" w:space="0" w:color="auto"/>
          </w:divBdr>
        </w:div>
        <w:div w:id="1519856746">
          <w:marLeft w:val="0"/>
          <w:marRight w:val="0"/>
          <w:marTop w:val="0"/>
          <w:marBottom w:val="0"/>
          <w:divBdr>
            <w:top w:val="none" w:sz="0" w:space="0" w:color="auto"/>
            <w:left w:val="none" w:sz="0" w:space="0" w:color="auto"/>
            <w:bottom w:val="none" w:sz="0" w:space="0" w:color="auto"/>
            <w:right w:val="none" w:sz="0" w:space="0" w:color="auto"/>
          </w:divBdr>
        </w:div>
        <w:div w:id="19820705">
          <w:marLeft w:val="0"/>
          <w:marRight w:val="0"/>
          <w:marTop w:val="0"/>
          <w:marBottom w:val="0"/>
          <w:divBdr>
            <w:top w:val="none" w:sz="0" w:space="0" w:color="auto"/>
            <w:left w:val="none" w:sz="0" w:space="0" w:color="auto"/>
            <w:bottom w:val="none" w:sz="0" w:space="0" w:color="auto"/>
            <w:right w:val="none" w:sz="0" w:space="0" w:color="auto"/>
          </w:divBdr>
        </w:div>
        <w:div w:id="1837724880">
          <w:marLeft w:val="0"/>
          <w:marRight w:val="0"/>
          <w:marTop w:val="0"/>
          <w:marBottom w:val="0"/>
          <w:divBdr>
            <w:top w:val="none" w:sz="0" w:space="0" w:color="auto"/>
            <w:left w:val="none" w:sz="0" w:space="0" w:color="auto"/>
            <w:bottom w:val="none" w:sz="0" w:space="0" w:color="auto"/>
            <w:right w:val="none" w:sz="0" w:space="0" w:color="auto"/>
          </w:divBdr>
        </w:div>
        <w:div w:id="33696989">
          <w:marLeft w:val="0"/>
          <w:marRight w:val="0"/>
          <w:marTop w:val="0"/>
          <w:marBottom w:val="0"/>
          <w:divBdr>
            <w:top w:val="none" w:sz="0" w:space="0" w:color="auto"/>
            <w:left w:val="none" w:sz="0" w:space="0" w:color="auto"/>
            <w:bottom w:val="none" w:sz="0" w:space="0" w:color="auto"/>
            <w:right w:val="none" w:sz="0" w:space="0" w:color="auto"/>
          </w:divBdr>
        </w:div>
        <w:div w:id="655691114">
          <w:marLeft w:val="0"/>
          <w:marRight w:val="0"/>
          <w:marTop w:val="0"/>
          <w:marBottom w:val="0"/>
          <w:divBdr>
            <w:top w:val="none" w:sz="0" w:space="0" w:color="auto"/>
            <w:left w:val="none" w:sz="0" w:space="0" w:color="auto"/>
            <w:bottom w:val="none" w:sz="0" w:space="0" w:color="auto"/>
            <w:right w:val="none" w:sz="0" w:space="0" w:color="auto"/>
          </w:divBdr>
        </w:div>
        <w:div w:id="893976663">
          <w:marLeft w:val="0"/>
          <w:marRight w:val="0"/>
          <w:marTop w:val="0"/>
          <w:marBottom w:val="0"/>
          <w:divBdr>
            <w:top w:val="none" w:sz="0" w:space="0" w:color="auto"/>
            <w:left w:val="none" w:sz="0" w:space="0" w:color="auto"/>
            <w:bottom w:val="none" w:sz="0" w:space="0" w:color="auto"/>
            <w:right w:val="none" w:sz="0" w:space="0" w:color="auto"/>
          </w:divBdr>
        </w:div>
        <w:div w:id="266281372">
          <w:marLeft w:val="0"/>
          <w:marRight w:val="0"/>
          <w:marTop w:val="0"/>
          <w:marBottom w:val="0"/>
          <w:divBdr>
            <w:top w:val="none" w:sz="0" w:space="0" w:color="auto"/>
            <w:left w:val="none" w:sz="0" w:space="0" w:color="auto"/>
            <w:bottom w:val="none" w:sz="0" w:space="0" w:color="auto"/>
            <w:right w:val="none" w:sz="0" w:space="0" w:color="auto"/>
          </w:divBdr>
        </w:div>
        <w:div w:id="2063750278">
          <w:marLeft w:val="0"/>
          <w:marRight w:val="0"/>
          <w:marTop w:val="0"/>
          <w:marBottom w:val="0"/>
          <w:divBdr>
            <w:top w:val="none" w:sz="0" w:space="0" w:color="auto"/>
            <w:left w:val="none" w:sz="0" w:space="0" w:color="auto"/>
            <w:bottom w:val="none" w:sz="0" w:space="0" w:color="auto"/>
            <w:right w:val="none" w:sz="0" w:space="0" w:color="auto"/>
          </w:divBdr>
        </w:div>
        <w:div w:id="1131047822">
          <w:marLeft w:val="0"/>
          <w:marRight w:val="0"/>
          <w:marTop w:val="0"/>
          <w:marBottom w:val="0"/>
          <w:divBdr>
            <w:top w:val="none" w:sz="0" w:space="0" w:color="auto"/>
            <w:left w:val="none" w:sz="0" w:space="0" w:color="auto"/>
            <w:bottom w:val="none" w:sz="0" w:space="0" w:color="auto"/>
            <w:right w:val="none" w:sz="0" w:space="0" w:color="auto"/>
          </w:divBdr>
        </w:div>
        <w:div w:id="1556159673">
          <w:marLeft w:val="0"/>
          <w:marRight w:val="0"/>
          <w:marTop w:val="0"/>
          <w:marBottom w:val="0"/>
          <w:divBdr>
            <w:top w:val="none" w:sz="0" w:space="0" w:color="auto"/>
            <w:left w:val="none" w:sz="0" w:space="0" w:color="auto"/>
            <w:bottom w:val="none" w:sz="0" w:space="0" w:color="auto"/>
            <w:right w:val="none" w:sz="0" w:space="0" w:color="auto"/>
          </w:divBdr>
        </w:div>
        <w:div w:id="1916164919">
          <w:marLeft w:val="0"/>
          <w:marRight w:val="0"/>
          <w:marTop w:val="0"/>
          <w:marBottom w:val="0"/>
          <w:divBdr>
            <w:top w:val="none" w:sz="0" w:space="0" w:color="auto"/>
            <w:left w:val="none" w:sz="0" w:space="0" w:color="auto"/>
            <w:bottom w:val="none" w:sz="0" w:space="0" w:color="auto"/>
            <w:right w:val="none" w:sz="0" w:space="0" w:color="auto"/>
          </w:divBdr>
        </w:div>
        <w:div w:id="577252914">
          <w:marLeft w:val="0"/>
          <w:marRight w:val="0"/>
          <w:marTop w:val="0"/>
          <w:marBottom w:val="0"/>
          <w:divBdr>
            <w:top w:val="none" w:sz="0" w:space="0" w:color="auto"/>
            <w:left w:val="none" w:sz="0" w:space="0" w:color="auto"/>
            <w:bottom w:val="none" w:sz="0" w:space="0" w:color="auto"/>
            <w:right w:val="none" w:sz="0" w:space="0" w:color="auto"/>
          </w:divBdr>
        </w:div>
        <w:div w:id="1235773814">
          <w:marLeft w:val="0"/>
          <w:marRight w:val="0"/>
          <w:marTop w:val="0"/>
          <w:marBottom w:val="0"/>
          <w:divBdr>
            <w:top w:val="none" w:sz="0" w:space="0" w:color="auto"/>
            <w:left w:val="none" w:sz="0" w:space="0" w:color="auto"/>
            <w:bottom w:val="none" w:sz="0" w:space="0" w:color="auto"/>
            <w:right w:val="none" w:sz="0" w:space="0" w:color="auto"/>
          </w:divBdr>
        </w:div>
        <w:div w:id="1934780937">
          <w:marLeft w:val="0"/>
          <w:marRight w:val="0"/>
          <w:marTop w:val="0"/>
          <w:marBottom w:val="0"/>
          <w:divBdr>
            <w:top w:val="none" w:sz="0" w:space="0" w:color="auto"/>
            <w:left w:val="none" w:sz="0" w:space="0" w:color="auto"/>
            <w:bottom w:val="none" w:sz="0" w:space="0" w:color="auto"/>
            <w:right w:val="none" w:sz="0" w:space="0" w:color="auto"/>
          </w:divBdr>
        </w:div>
        <w:div w:id="1980458284">
          <w:marLeft w:val="0"/>
          <w:marRight w:val="0"/>
          <w:marTop w:val="0"/>
          <w:marBottom w:val="0"/>
          <w:divBdr>
            <w:top w:val="none" w:sz="0" w:space="0" w:color="auto"/>
            <w:left w:val="none" w:sz="0" w:space="0" w:color="auto"/>
            <w:bottom w:val="none" w:sz="0" w:space="0" w:color="auto"/>
            <w:right w:val="none" w:sz="0" w:space="0" w:color="auto"/>
          </w:divBdr>
        </w:div>
        <w:div w:id="1680543058">
          <w:marLeft w:val="0"/>
          <w:marRight w:val="0"/>
          <w:marTop w:val="0"/>
          <w:marBottom w:val="0"/>
          <w:divBdr>
            <w:top w:val="none" w:sz="0" w:space="0" w:color="auto"/>
            <w:left w:val="none" w:sz="0" w:space="0" w:color="auto"/>
            <w:bottom w:val="none" w:sz="0" w:space="0" w:color="auto"/>
            <w:right w:val="none" w:sz="0" w:space="0" w:color="auto"/>
          </w:divBdr>
        </w:div>
        <w:div w:id="288436317">
          <w:marLeft w:val="0"/>
          <w:marRight w:val="0"/>
          <w:marTop w:val="0"/>
          <w:marBottom w:val="0"/>
          <w:divBdr>
            <w:top w:val="none" w:sz="0" w:space="0" w:color="auto"/>
            <w:left w:val="none" w:sz="0" w:space="0" w:color="auto"/>
            <w:bottom w:val="none" w:sz="0" w:space="0" w:color="auto"/>
            <w:right w:val="none" w:sz="0" w:space="0" w:color="auto"/>
          </w:divBdr>
        </w:div>
        <w:div w:id="5256018">
          <w:marLeft w:val="0"/>
          <w:marRight w:val="0"/>
          <w:marTop w:val="0"/>
          <w:marBottom w:val="0"/>
          <w:divBdr>
            <w:top w:val="none" w:sz="0" w:space="0" w:color="auto"/>
            <w:left w:val="none" w:sz="0" w:space="0" w:color="auto"/>
            <w:bottom w:val="none" w:sz="0" w:space="0" w:color="auto"/>
            <w:right w:val="none" w:sz="0" w:space="0" w:color="auto"/>
          </w:divBdr>
        </w:div>
        <w:div w:id="1676226066">
          <w:marLeft w:val="0"/>
          <w:marRight w:val="0"/>
          <w:marTop w:val="0"/>
          <w:marBottom w:val="0"/>
          <w:divBdr>
            <w:top w:val="none" w:sz="0" w:space="0" w:color="auto"/>
            <w:left w:val="none" w:sz="0" w:space="0" w:color="auto"/>
            <w:bottom w:val="none" w:sz="0" w:space="0" w:color="auto"/>
            <w:right w:val="none" w:sz="0" w:space="0" w:color="auto"/>
          </w:divBdr>
        </w:div>
        <w:div w:id="200629202">
          <w:marLeft w:val="0"/>
          <w:marRight w:val="0"/>
          <w:marTop w:val="0"/>
          <w:marBottom w:val="0"/>
          <w:divBdr>
            <w:top w:val="none" w:sz="0" w:space="0" w:color="auto"/>
            <w:left w:val="none" w:sz="0" w:space="0" w:color="auto"/>
            <w:bottom w:val="none" w:sz="0" w:space="0" w:color="auto"/>
            <w:right w:val="none" w:sz="0" w:space="0" w:color="auto"/>
          </w:divBdr>
        </w:div>
        <w:div w:id="445196248">
          <w:marLeft w:val="0"/>
          <w:marRight w:val="0"/>
          <w:marTop w:val="0"/>
          <w:marBottom w:val="0"/>
          <w:divBdr>
            <w:top w:val="none" w:sz="0" w:space="0" w:color="auto"/>
            <w:left w:val="none" w:sz="0" w:space="0" w:color="auto"/>
            <w:bottom w:val="none" w:sz="0" w:space="0" w:color="auto"/>
            <w:right w:val="none" w:sz="0" w:space="0" w:color="auto"/>
          </w:divBdr>
        </w:div>
        <w:div w:id="915941037">
          <w:marLeft w:val="0"/>
          <w:marRight w:val="0"/>
          <w:marTop w:val="0"/>
          <w:marBottom w:val="0"/>
          <w:divBdr>
            <w:top w:val="none" w:sz="0" w:space="0" w:color="auto"/>
            <w:left w:val="none" w:sz="0" w:space="0" w:color="auto"/>
            <w:bottom w:val="none" w:sz="0" w:space="0" w:color="auto"/>
            <w:right w:val="none" w:sz="0" w:space="0" w:color="auto"/>
          </w:divBdr>
        </w:div>
        <w:div w:id="1048840491">
          <w:marLeft w:val="0"/>
          <w:marRight w:val="0"/>
          <w:marTop w:val="0"/>
          <w:marBottom w:val="0"/>
          <w:divBdr>
            <w:top w:val="none" w:sz="0" w:space="0" w:color="auto"/>
            <w:left w:val="none" w:sz="0" w:space="0" w:color="auto"/>
            <w:bottom w:val="none" w:sz="0" w:space="0" w:color="auto"/>
            <w:right w:val="none" w:sz="0" w:space="0" w:color="auto"/>
          </w:divBdr>
        </w:div>
        <w:div w:id="949238173">
          <w:marLeft w:val="0"/>
          <w:marRight w:val="0"/>
          <w:marTop w:val="0"/>
          <w:marBottom w:val="0"/>
          <w:divBdr>
            <w:top w:val="none" w:sz="0" w:space="0" w:color="auto"/>
            <w:left w:val="none" w:sz="0" w:space="0" w:color="auto"/>
            <w:bottom w:val="none" w:sz="0" w:space="0" w:color="auto"/>
            <w:right w:val="none" w:sz="0" w:space="0" w:color="auto"/>
          </w:divBdr>
        </w:div>
        <w:div w:id="1246185963">
          <w:marLeft w:val="0"/>
          <w:marRight w:val="0"/>
          <w:marTop w:val="0"/>
          <w:marBottom w:val="0"/>
          <w:divBdr>
            <w:top w:val="none" w:sz="0" w:space="0" w:color="auto"/>
            <w:left w:val="none" w:sz="0" w:space="0" w:color="auto"/>
            <w:bottom w:val="none" w:sz="0" w:space="0" w:color="auto"/>
            <w:right w:val="none" w:sz="0" w:space="0" w:color="auto"/>
          </w:divBdr>
        </w:div>
        <w:div w:id="1742407888">
          <w:marLeft w:val="0"/>
          <w:marRight w:val="0"/>
          <w:marTop w:val="0"/>
          <w:marBottom w:val="0"/>
          <w:divBdr>
            <w:top w:val="none" w:sz="0" w:space="0" w:color="auto"/>
            <w:left w:val="none" w:sz="0" w:space="0" w:color="auto"/>
            <w:bottom w:val="none" w:sz="0" w:space="0" w:color="auto"/>
            <w:right w:val="none" w:sz="0" w:space="0" w:color="auto"/>
          </w:divBdr>
        </w:div>
        <w:div w:id="789667552">
          <w:marLeft w:val="0"/>
          <w:marRight w:val="0"/>
          <w:marTop w:val="0"/>
          <w:marBottom w:val="0"/>
          <w:divBdr>
            <w:top w:val="none" w:sz="0" w:space="0" w:color="auto"/>
            <w:left w:val="none" w:sz="0" w:space="0" w:color="auto"/>
            <w:bottom w:val="none" w:sz="0" w:space="0" w:color="auto"/>
            <w:right w:val="none" w:sz="0" w:space="0" w:color="auto"/>
          </w:divBdr>
        </w:div>
        <w:div w:id="1623226282">
          <w:marLeft w:val="0"/>
          <w:marRight w:val="0"/>
          <w:marTop w:val="0"/>
          <w:marBottom w:val="0"/>
          <w:divBdr>
            <w:top w:val="none" w:sz="0" w:space="0" w:color="auto"/>
            <w:left w:val="none" w:sz="0" w:space="0" w:color="auto"/>
            <w:bottom w:val="none" w:sz="0" w:space="0" w:color="auto"/>
            <w:right w:val="none" w:sz="0" w:space="0" w:color="auto"/>
          </w:divBdr>
        </w:div>
        <w:div w:id="1528562327">
          <w:marLeft w:val="0"/>
          <w:marRight w:val="0"/>
          <w:marTop w:val="0"/>
          <w:marBottom w:val="0"/>
          <w:divBdr>
            <w:top w:val="none" w:sz="0" w:space="0" w:color="auto"/>
            <w:left w:val="none" w:sz="0" w:space="0" w:color="auto"/>
            <w:bottom w:val="none" w:sz="0" w:space="0" w:color="auto"/>
            <w:right w:val="none" w:sz="0" w:space="0" w:color="auto"/>
          </w:divBdr>
        </w:div>
        <w:div w:id="1789665928">
          <w:marLeft w:val="0"/>
          <w:marRight w:val="0"/>
          <w:marTop w:val="0"/>
          <w:marBottom w:val="0"/>
          <w:divBdr>
            <w:top w:val="none" w:sz="0" w:space="0" w:color="auto"/>
            <w:left w:val="none" w:sz="0" w:space="0" w:color="auto"/>
            <w:bottom w:val="none" w:sz="0" w:space="0" w:color="auto"/>
            <w:right w:val="none" w:sz="0" w:space="0" w:color="auto"/>
          </w:divBdr>
        </w:div>
        <w:div w:id="1203444609">
          <w:marLeft w:val="0"/>
          <w:marRight w:val="0"/>
          <w:marTop w:val="0"/>
          <w:marBottom w:val="0"/>
          <w:divBdr>
            <w:top w:val="none" w:sz="0" w:space="0" w:color="auto"/>
            <w:left w:val="none" w:sz="0" w:space="0" w:color="auto"/>
            <w:bottom w:val="none" w:sz="0" w:space="0" w:color="auto"/>
            <w:right w:val="none" w:sz="0" w:space="0" w:color="auto"/>
          </w:divBdr>
        </w:div>
        <w:div w:id="879978967">
          <w:marLeft w:val="0"/>
          <w:marRight w:val="0"/>
          <w:marTop w:val="0"/>
          <w:marBottom w:val="0"/>
          <w:divBdr>
            <w:top w:val="none" w:sz="0" w:space="0" w:color="auto"/>
            <w:left w:val="none" w:sz="0" w:space="0" w:color="auto"/>
            <w:bottom w:val="none" w:sz="0" w:space="0" w:color="auto"/>
            <w:right w:val="none" w:sz="0" w:space="0" w:color="auto"/>
          </w:divBdr>
        </w:div>
        <w:div w:id="151063362">
          <w:marLeft w:val="0"/>
          <w:marRight w:val="0"/>
          <w:marTop w:val="0"/>
          <w:marBottom w:val="0"/>
          <w:divBdr>
            <w:top w:val="none" w:sz="0" w:space="0" w:color="auto"/>
            <w:left w:val="none" w:sz="0" w:space="0" w:color="auto"/>
            <w:bottom w:val="none" w:sz="0" w:space="0" w:color="auto"/>
            <w:right w:val="none" w:sz="0" w:space="0" w:color="auto"/>
          </w:divBdr>
        </w:div>
        <w:div w:id="944463592">
          <w:marLeft w:val="0"/>
          <w:marRight w:val="0"/>
          <w:marTop w:val="0"/>
          <w:marBottom w:val="0"/>
          <w:divBdr>
            <w:top w:val="none" w:sz="0" w:space="0" w:color="auto"/>
            <w:left w:val="none" w:sz="0" w:space="0" w:color="auto"/>
            <w:bottom w:val="none" w:sz="0" w:space="0" w:color="auto"/>
            <w:right w:val="none" w:sz="0" w:space="0" w:color="auto"/>
          </w:divBdr>
        </w:div>
        <w:div w:id="283123369">
          <w:marLeft w:val="0"/>
          <w:marRight w:val="0"/>
          <w:marTop w:val="0"/>
          <w:marBottom w:val="0"/>
          <w:divBdr>
            <w:top w:val="none" w:sz="0" w:space="0" w:color="auto"/>
            <w:left w:val="none" w:sz="0" w:space="0" w:color="auto"/>
            <w:bottom w:val="none" w:sz="0" w:space="0" w:color="auto"/>
            <w:right w:val="none" w:sz="0" w:space="0" w:color="auto"/>
          </w:divBdr>
        </w:div>
        <w:div w:id="938223979">
          <w:marLeft w:val="0"/>
          <w:marRight w:val="0"/>
          <w:marTop w:val="0"/>
          <w:marBottom w:val="0"/>
          <w:divBdr>
            <w:top w:val="none" w:sz="0" w:space="0" w:color="auto"/>
            <w:left w:val="none" w:sz="0" w:space="0" w:color="auto"/>
            <w:bottom w:val="none" w:sz="0" w:space="0" w:color="auto"/>
            <w:right w:val="none" w:sz="0" w:space="0" w:color="auto"/>
          </w:divBdr>
        </w:div>
        <w:div w:id="2083285756">
          <w:marLeft w:val="0"/>
          <w:marRight w:val="0"/>
          <w:marTop w:val="0"/>
          <w:marBottom w:val="0"/>
          <w:divBdr>
            <w:top w:val="none" w:sz="0" w:space="0" w:color="auto"/>
            <w:left w:val="none" w:sz="0" w:space="0" w:color="auto"/>
            <w:bottom w:val="none" w:sz="0" w:space="0" w:color="auto"/>
            <w:right w:val="none" w:sz="0" w:space="0" w:color="auto"/>
          </w:divBdr>
        </w:div>
        <w:div w:id="1803501202">
          <w:marLeft w:val="0"/>
          <w:marRight w:val="0"/>
          <w:marTop w:val="0"/>
          <w:marBottom w:val="0"/>
          <w:divBdr>
            <w:top w:val="none" w:sz="0" w:space="0" w:color="auto"/>
            <w:left w:val="none" w:sz="0" w:space="0" w:color="auto"/>
            <w:bottom w:val="none" w:sz="0" w:space="0" w:color="auto"/>
            <w:right w:val="none" w:sz="0" w:space="0" w:color="auto"/>
          </w:divBdr>
        </w:div>
        <w:div w:id="62802253">
          <w:marLeft w:val="0"/>
          <w:marRight w:val="0"/>
          <w:marTop w:val="0"/>
          <w:marBottom w:val="0"/>
          <w:divBdr>
            <w:top w:val="none" w:sz="0" w:space="0" w:color="auto"/>
            <w:left w:val="none" w:sz="0" w:space="0" w:color="auto"/>
            <w:bottom w:val="none" w:sz="0" w:space="0" w:color="auto"/>
            <w:right w:val="none" w:sz="0" w:space="0" w:color="auto"/>
          </w:divBdr>
        </w:div>
        <w:div w:id="820119536">
          <w:marLeft w:val="0"/>
          <w:marRight w:val="0"/>
          <w:marTop w:val="0"/>
          <w:marBottom w:val="0"/>
          <w:divBdr>
            <w:top w:val="none" w:sz="0" w:space="0" w:color="auto"/>
            <w:left w:val="none" w:sz="0" w:space="0" w:color="auto"/>
            <w:bottom w:val="none" w:sz="0" w:space="0" w:color="auto"/>
            <w:right w:val="none" w:sz="0" w:space="0" w:color="auto"/>
          </w:divBdr>
        </w:div>
        <w:div w:id="11149682">
          <w:marLeft w:val="0"/>
          <w:marRight w:val="0"/>
          <w:marTop w:val="0"/>
          <w:marBottom w:val="0"/>
          <w:divBdr>
            <w:top w:val="none" w:sz="0" w:space="0" w:color="auto"/>
            <w:left w:val="none" w:sz="0" w:space="0" w:color="auto"/>
            <w:bottom w:val="none" w:sz="0" w:space="0" w:color="auto"/>
            <w:right w:val="none" w:sz="0" w:space="0" w:color="auto"/>
          </w:divBdr>
        </w:div>
        <w:div w:id="1290479423">
          <w:marLeft w:val="0"/>
          <w:marRight w:val="0"/>
          <w:marTop w:val="0"/>
          <w:marBottom w:val="0"/>
          <w:divBdr>
            <w:top w:val="none" w:sz="0" w:space="0" w:color="auto"/>
            <w:left w:val="none" w:sz="0" w:space="0" w:color="auto"/>
            <w:bottom w:val="none" w:sz="0" w:space="0" w:color="auto"/>
            <w:right w:val="none" w:sz="0" w:space="0" w:color="auto"/>
          </w:divBdr>
        </w:div>
        <w:div w:id="845825231">
          <w:marLeft w:val="0"/>
          <w:marRight w:val="0"/>
          <w:marTop w:val="0"/>
          <w:marBottom w:val="0"/>
          <w:divBdr>
            <w:top w:val="none" w:sz="0" w:space="0" w:color="auto"/>
            <w:left w:val="none" w:sz="0" w:space="0" w:color="auto"/>
            <w:bottom w:val="none" w:sz="0" w:space="0" w:color="auto"/>
            <w:right w:val="none" w:sz="0" w:space="0" w:color="auto"/>
          </w:divBdr>
        </w:div>
        <w:div w:id="1171793817">
          <w:marLeft w:val="0"/>
          <w:marRight w:val="0"/>
          <w:marTop w:val="0"/>
          <w:marBottom w:val="0"/>
          <w:divBdr>
            <w:top w:val="none" w:sz="0" w:space="0" w:color="auto"/>
            <w:left w:val="none" w:sz="0" w:space="0" w:color="auto"/>
            <w:bottom w:val="none" w:sz="0" w:space="0" w:color="auto"/>
            <w:right w:val="none" w:sz="0" w:space="0" w:color="auto"/>
          </w:divBdr>
        </w:div>
        <w:div w:id="962997756">
          <w:marLeft w:val="0"/>
          <w:marRight w:val="0"/>
          <w:marTop w:val="0"/>
          <w:marBottom w:val="0"/>
          <w:divBdr>
            <w:top w:val="none" w:sz="0" w:space="0" w:color="auto"/>
            <w:left w:val="none" w:sz="0" w:space="0" w:color="auto"/>
            <w:bottom w:val="none" w:sz="0" w:space="0" w:color="auto"/>
            <w:right w:val="none" w:sz="0" w:space="0" w:color="auto"/>
          </w:divBdr>
        </w:div>
        <w:div w:id="1080370419">
          <w:marLeft w:val="0"/>
          <w:marRight w:val="0"/>
          <w:marTop w:val="0"/>
          <w:marBottom w:val="0"/>
          <w:divBdr>
            <w:top w:val="none" w:sz="0" w:space="0" w:color="auto"/>
            <w:left w:val="none" w:sz="0" w:space="0" w:color="auto"/>
            <w:bottom w:val="none" w:sz="0" w:space="0" w:color="auto"/>
            <w:right w:val="none" w:sz="0" w:space="0" w:color="auto"/>
          </w:divBdr>
        </w:div>
        <w:div w:id="284964159">
          <w:marLeft w:val="0"/>
          <w:marRight w:val="0"/>
          <w:marTop w:val="0"/>
          <w:marBottom w:val="0"/>
          <w:divBdr>
            <w:top w:val="none" w:sz="0" w:space="0" w:color="auto"/>
            <w:left w:val="none" w:sz="0" w:space="0" w:color="auto"/>
            <w:bottom w:val="none" w:sz="0" w:space="0" w:color="auto"/>
            <w:right w:val="none" w:sz="0" w:space="0" w:color="auto"/>
          </w:divBdr>
        </w:div>
        <w:div w:id="1075013049">
          <w:marLeft w:val="0"/>
          <w:marRight w:val="0"/>
          <w:marTop w:val="0"/>
          <w:marBottom w:val="0"/>
          <w:divBdr>
            <w:top w:val="none" w:sz="0" w:space="0" w:color="auto"/>
            <w:left w:val="none" w:sz="0" w:space="0" w:color="auto"/>
            <w:bottom w:val="none" w:sz="0" w:space="0" w:color="auto"/>
            <w:right w:val="none" w:sz="0" w:space="0" w:color="auto"/>
          </w:divBdr>
        </w:div>
        <w:div w:id="378627107">
          <w:marLeft w:val="0"/>
          <w:marRight w:val="0"/>
          <w:marTop w:val="0"/>
          <w:marBottom w:val="0"/>
          <w:divBdr>
            <w:top w:val="none" w:sz="0" w:space="0" w:color="auto"/>
            <w:left w:val="none" w:sz="0" w:space="0" w:color="auto"/>
            <w:bottom w:val="none" w:sz="0" w:space="0" w:color="auto"/>
            <w:right w:val="none" w:sz="0" w:space="0" w:color="auto"/>
          </w:divBdr>
        </w:div>
        <w:div w:id="841356284">
          <w:marLeft w:val="0"/>
          <w:marRight w:val="0"/>
          <w:marTop w:val="0"/>
          <w:marBottom w:val="0"/>
          <w:divBdr>
            <w:top w:val="none" w:sz="0" w:space="0" w:color="auto"/>
            <w:left w:val="none" w:sz="0" w:space="0" w:color="auto"/>
            <w:bottom w:val="none" w:sz="0" w:space="0" w:color="auto"/>
            <w:right w:val="none" w:sz="0" w:space="0" w:color="auto"/>
          </w:divBdr>
        </w:div>
        <w:div w:id="917053716">
          <w:marLeft w:val="0"/>
          <w:marRight w:val="0"/>
          <w:marTop w:val="0"/>
          <w:marBottom w:val="0"/>
          <w:divBdr>
            <w:top w:val="none" w:sz="0" w:space="0" w:color="auto"/>
            <w:left w:val="none" w:sz="0" w:space="0" w:color="auto"/>
            <w:bottom w:val="none" w:sz="0" w:space="0" w:color="auto"/>
            <w:right w:val="none" w:sz="0" w:space="0" w:color="auto"/>
          </w:divBdr>
        </w:div>
        <w:div w:id="79525008">
          <w:marLeft w:val="0"/>
          <w:marRight w:val="0"/>
          <w:marTop w:val="0"/>
          <w:marBottom w:val="0"/>
          <w:divBdr>
            <w:top w:val="none" w:sz="0" w:space="0" w:color="auto"/>
            <w:left w:val="none" w:sz="0" w:space="0" w:color="auto"/>
            <w:bottom w:val="none" w:sz="0" w:space="0" w:color="auto"/>
            <w:right w:val="none" w:sz="0" w:space="0" w:color="auto"/>
          </w:divBdr>
        </w:div>
        <w:div w:id="1381443688">
          <w:marLeft w:val="0"/>
          <w:marRight w:val="0"/>
          <w:marTop w:val="0"/>
          <w:marBottom w:val="0"/>
          <w:divBdr>
            <w:top w:val="none" w:sz="0" w:space="0" w:color="auto"/>
            <w:left w:val="none" w:sz="0" w:space="0" w:color="auto"/>
            <w:bottom w:val="none" w:sz="0" w:space="0" w:color="auto"/>
            <w:right w:val="none" w:sz="0" w:space="0" w:color="auto"/>
          </w:divBdr>
        </w:div>
        <w:div w:id="535433318">
          <w:marLeft w:val="0"/>
          <w:marRight w:val="0"/>
          <w:marTop w:val="0"/>
          <w:marBottom w:val="0"/>
          <w:divBdr>
            <w:top w:val="none" w:sz="0" w:space="0" w:color="auto"/>
            <w:left w:val="none" w:sz="0" w:space="0" w:color="auto"/>
            <w:bottom w:val="none" w:sz="0" w:space="0" w:color="auto"/>
            <w:right w:val="none" w:sz="0" w:space="0" w:color="auto"/>
          </w:divBdr>
        </w:div>
        <w:div w:id="946234462">
          <w:marLeft w:val="0"/>
          <w:marRight w:val="0"/>
          <w:marTop w:val="0"/>
          <w:marBottom w:val="0"/>
          <w:divBdr>
            <w:top w:val="none" w:sz="0" w:space="0" w:color="auto"/>
            <w:left w:val="none" w:sz="0" w:space="0" w:color="auto"/>
            <w:bottom w:val="none" w:sz="0" w:space="0" w:color="auto"/>
            <w:right w:val="none" w:sz="0" w:space="0" w:color="auto"/>
          </w:divBdr>
        </w:div>
        <w:div w:id="446045514">
          <w:marLeft w:val="0"/>
          <w:marRight w:val="0"/>
          <w:marTop w:val="0"/>
          <w:marBottom w:val="0"/>
          <w:divBdr>
            <w:top w:val="none" w:sz="0" w:space="0" w:color="auto"/>
            <w:left w:val="none" w:sz="0" w:space="0" w:color="auto"/>
            <w:bottom w:val="none" w:sz="0" w:space="0" w:color="auto"/>
            <w:right w:val="none" w:sz="0" w:space="0" w:color="auto"/>
          </w:divBdr>
        </w:div>
        <w:div w:id="1107850528">
          <w:marLeft w:val="0"/>
          <w:marRight w:val="0"/>
          <w:marTop w:val="0"/>
          <w:marBottom w:val="0"/>
          <w:divBdr>
            <w:top w:val="none" w:sz="0" w:space="0" w:color="auto"/>
            <w:left w:val="none" w:sz="0" w:space="0" w:color="auto"/>
            <w:bottom w:val="none" w:sz="0" w:space="0" w:color="auto"/>
            <w:right w:val="none" w:sz="0" w:space="0" w:color="auto"/>
          </w:divBdr>
        </w:div>
        <w:div w:id="2107573638">
          <w:marLeft w:val="0"/>
          <w:marRight w:val="0"/>
          <w:marTop w:val="0"/>
          <w:marBottom w:val="0"/>
          <w:divBdr>
            <w:top w:val="none" w:sz="0" w:space="0" w:color="auto"/>
            <w:left w:val="none" w:sz="0" w:space="0" w:color="auto"/>
            <w:bottom w:val="none" w:sz="0" w:space="0" w:color="auto"/>
            <w:right w:val="none" w:sz="0" w:space="0" w:color="auto"/>
          </w:divBdr>
        </w:div>
        <w:div w:id="2024281341">
          <w:marLeft w:val="0"/>
          <w:marRight w:val="0"/>
          <w:marTop w:val="0"/>
          <w:marBottom w:val="0"/>
          <w:divBdr>
            <w:top w:val="none" w:sz="0" w:space="0" w:color="auto"/>
            <w:left w:val="none" w:sz="0" w:space="0" w:color="auto"/>
            <w:bottom w:val="none" w:sz="0" w:space="0" w:color="auto"/>
            <w:right w:val="none" w:sz="0" w:space="0" w:color="auto"/>
          </w:divBdr>
        </w:div>
        <w:div w:id="815340853">
          <w:marLeft w:val="0"/>
          <w:marRight w:val="0"/>
          <w:marTop w:val="0"/>
          <w:marBottom w:val="0"/>
          <w:divBdr>
            <w:top w:val="none" w:sz="0" w:space="0" w:color="auto"/>
            <w:left w:val="none" w:sz="0" w:space="0" w:color="auto"/>
            <w:bottom w:val="none" w:sz="0" w:space="0" w:color="auto"/>
            <w:right w:val="none" w:sz="0" w:space="0" w:color="auto"/>
          </w:divBdr>
        </w:div>
        <w:div w:id="2022314646">
          <w:marLeft w:val="0"/>
          <w:marRight w:val="0"/>
          <w:marTop w:val="0"/>
          <w:marBottom w:val="0"/>
          <w:divBdr>
            <w:top w:val="none" w:sz="0" w:space="0" w:color="auto"/>
            <w:left w:val="none" w:sz="0" w:space="0" w:color="auto"/>
            <w:bottom w:val="none" w:sz="0" w:space="0" w:color="auto"/>
            <w:right w:val="none" w:sz="0" w:space="0" w:color="auto"/>
          </w:divBdr>
        </w:div>
        <w:div w:id="1042369183">
          <w:marLeft w:val="0"/>
          <w:marRight w:val="0"/>
          <w:marTop w:val="0"/>
          <w:marBottom w:val="0"/>
          <w:divBdr>
            <w:top w:val="none" w:sz="0" w:space="0" w:color="auto"/>
            <w:left w:val="none" w:sz="0" w:space="0" w:color="auto"/>
            <w:bottom w:val="none" w:sz="0" w:space="0" w:color="auto"/>
            <w:right w:val="none" w:sz="0" w:space="0" w:color="auto"/>
          </w:divBdr>
        </w:div>
        <w:div w:id="1562670111">
          <w:marLeft w:val="0"/>
          <w:marRight w:val="0"/>
          <w:marTop w:val="0"/>
          <w:marBottom w:val="0"/>
          <w:divBdr>
            <w:top w:val="none" w:sz="0" w:space="0" w:color="auto"/>
            <w:left w:val="none" w:sz="0" w:space="0" w:color="auto"/>
            <w:bottom w:val="none" w:sz="0" w:space="0" w:color="auto"/>
            <w:right w:val="none" w:sz="0" w:space="0" w:color="auto"/>
          </w:divBdr>
        </w:div>
        <w:div w:id="1091123928">
          <w:marLeft w:val="0"/>
          <w:marRight w:val="0"/>
          <w:marTop w:val="0"/>
          <w:marBottom w:val="0"/>
          <w:divBdr>
            <w:top w:val="none" w:sz="0" w:space="0" w:color="auto"/>
            <w:left w:val="none" w:sz="0" w:space="0" w:color="auto"/>
            <w:bottom w:val="none" w:sz="0" w:space="0" w:color="auto"/>
            <w:right w:val="none" w:sz="0" w:space="0" w:color="auto"/>
          </w:divBdr>
        </w:div>
        <w:div w:id="2082210676">
          <w:marLeft w:val="0"/>
          <w:marRight w:val="0"/>
          <w:marTop w:val="0"/>
          <w:marBottom w:val="0"/>
          <w:divBdr>
            <w:top w:val="none" w:sz="0" w:space="0" w:color="auto"/>
            <w:left w:val="none" w:sz="0" w:space="0" w:color="auto"/>
            <w:bottom w:val="none" w:sz="0" w:space="0" w:color="auto"/>
            <w:right w:val="none" w:sz="0" w:space="0" w:color="auto"/>
          </w:divBdr>
        </w:div>
        <w:div w:id="348025853">
          <w:marLeft w:val="0"/>
          <w:marRight w:val="0"/>
          <w:marTop w:val="0"/>
          <w:marBottom w:val="0"/>
          <w:divBdr>
            <w:top w:val="none" w:sz="0" w:space="0" w:color="auto"/>
            <w:left w:val="none" w:sz="0" w:space="0" w:color="auto"/>
            <w:bottom w:val="none" w:sz="0" w:space="0" w:color="auto"/>
            <w:right w:val="none" w:sz="0" w:space="0" w:color="auto"/>
          </w:divBdr>
        </w:div>
        <w:div w:id="1269004478">
          <w:marLeft w:val="0"/>
          <w:marRight w:val="0"/>
          <w:marTop w:val="0"/>
          <w:marBottom w:val="0"/>
          <w:divBdr>
            <w:top w:val="none" w:sz="0" w:space="0" w:color="auto"/>
            <w:left w:val="none" w:sz="0" w:space="0" w:color="auto"/>
            <w:bottom w:val="none" w:sz="0" w:space="0" w:color="auto"/>
            <w:right w:val="none" w:sz="0" w:space="0" w:color="auto"/>
          </w:divBdr>
        </w:div>
        <w:div w:id="1335647919">
          <w:marLeft w:val="0"/>
          <w:marRight w:val="0"/>
          <w:marTop w:val="0"/>
          <w:marBottom w:val="0"/>
          <w:divBdr>
            <w:top w:val="none" w:sz="0" w:space="0" w:color="auto"/>
            <w:left w:val="none" w:sz="0" w:space="0" w:color="auto"/>
            <w:bottom w:val="none" w:sz="0" w:space="0" w:color="auto"/>
            <w:right w:val="none" w:sz="0" w:space="0" w:color="auto"/>
          </w:divBdr>
        </w:div>
        <w:div w:id="2008970332">
          <w:marLeft w:val="0"/>
          <w:marRight w:val="0"/>
          <w:marTop w:val="0"/>
          <w:marBottom w:val="0"/>
          <w:divBdr>
            <w:top w:val="none" w:sz="0" w:space="0" w:color="auto"/>
            <w:left w:val="none" w:sz="0" w:space="0" w:color="auto"/>
            <w:bottom w:val="none" w:sz="0" w:space="0" w:color="auto"/>
            <w:right w:val="none" w:sz="0" w:space="0" w:color="auto"/>
          </w:divBdr>
        </w:div>
        <w:div w:id="364067562">
          <w:marLeft w:val="0"/>
          <w:marRight w:val="0"/>
          <w:marTop w:val="0"/>
          <w:marBottom w:val="0"/>
          <w:divBdr>
            <w:top w:val="none" w:sz="0" w:space="0" w:color="auto"/>
            <w:left w:val="none" w:sz="0" w:space="0" w:color="auto"/>
            <w:bottom w:val="none" w:sz="0" w:space="0" w:color="auto"/>
            <w:right w:val="none" w:sz="0" w:space="0" w:color="auto"/>
          </w:divBdr>
        </w:div>
        <w:div w:id="829293349">
          <w:marLeft w:val="0"/>
          <w:marRight w:val="0"/>
          <w:marTop w:val="0"/>
          <w:marBottom w:val="0"/>
          <w:divBdr>
            <w:top w:val="none" w:sz="0" w:space="0" w:color="auto"/>
            <w:left w:val="none" w:sz="0" w:space="0" w:color="auto"/>
            <w:bottom w:val="none" w:sz="0" w:space="0" w:color="auto"/>
            <w:right w:val="none" w:sz="0" w:space="0" w:color="auto"/>
          </w:divBdr>
        </w:div>
        <w:div w:id="857894901">
          <w:marLeft w:val="0"/>
          <w:marRight w:val="0"/>
          <w:marTop w:val="0"/>
          <w:marBottom w:val="0"/>
          <w:divBdr>
            <w:top w:val="none" w:sz="0" w:space="0" w:color="auto"/>
            <w:left w:val="none" w:sz="0" w:space="0" w:color="auto"/>
            <w:bottom w:val="none" w:sz="0" w:space="0" w:color="auto"/>
            <w:right w:val="none" w:sz="0" w:space="0" w:color="auto"/>
          </w:divBdr>
        </w:div>
        <w:div w:id="1051467112">
          <w:marLeft w:val="0"/>
          <w:marRight w:val="0"/>
          <w:marTop w:val="0"/>
          <w:marBottom w:val="0"/>
          <w:divBdr>
            <w:top w:val="none" w:sz="0" w:space="0" w:color="auto"/>
            <w:left w:val="none" w:sz="0" w:space="0" w:color="auto"/>
            <w:bottom w:val="none" w:sz="0" w:space="0" w:color="auto"/>
            <w:right w:val="none" w:sz="0" w:space="0" w:color="auto"/>
          </w:divBdr>
        </w:div>
        <w:div w:id="72063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pb.gov.au/letters-engagement" TargetMode="External"/><Relationship Id="rId21" Type="http://schemas.openxmlformats.org/officeDocument/2006/relationships/hyperlink" Target="https://www.tpb.gov.au/confidentiality-client-information-information-sheet-tpbi-212014" TargetMode="External"/><Relationship Id="rId34" Type="http://schemas.openxmlformats.org/officeDocument/2006/relationships/image" Target="media/image2.png"/><Relationship Id="rId42" Type="http://schemas.openxmlformats.org/officeDocument/2006/relationships/hyperlink" Target="https://www.icb.org.au/s/Resources/Business-Record-Keeping-Obligations" TargetMode="External"/><Relationship Id="rId47" Type="http://schemas.openxmlformats.org/officeDocument/2006/relationships/hyperlink" Target="https://www.icb.org.au/s/Resources/Staying-Smart-and-Secure-Online" TargetMode="External"/><Relationship Id="rId50" Type="http://schemas.openxmlformats.org/officeDocument/2006/relationships/hyperlink" Target="https://www.icb.org.au/s/Resources/Privacy" TargetMode="External"/><Relationship Id="rId55" Type="http://schemas.openxmlformats.org/officeDocument/2006/relationships/hyperlink" Target="https://www.icb.org.au/s/Resources/Business-Compliance-Basics" TargetMode="External"/><Relationship Id="rId63" Type="http://schemas.openxmlformats.org/officeDocument/2006/relationships/hyperlink" Target="https://www.tpb.gov.au/supervision-and-control-bas-agents"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cb.org.au/s/Resources/TPB-Code-of-Conduct-Competence" TargetMode="External"/><Relationship Id="rId29" Type="http://schemas.openxmlformats.org/officeDocument/2006/relationships/hyperlink" Target="https://www.tpb.gov.au/managing-conflicts-interest" TargetMode="External"/><Relationship Id="rId11" Type="http://schemas.openxmlformats.org/officeDocument/2006/relationships/hyperlink" Target="https://www.icb.org.au/s/Resources/Keep-Your-Own-Proof" TargetMode="External"/><Relationship Id="rId24" Type="http://schemas.openxmlformats.org/officeDocument/2006/relationships/hyperlink" Target="https://www.tpb.gov.au/client-verification-process-tax-practitioners" TargetMode="External"/><Relationship Id="rId32" Type="http://schemas.openxmlformats.org/officeDocument/2006/relationships/hyperlink" Target="https://www.tpb.gov.au/explanatory-paper-tpbep-012010-code-professional-conduct" TargetMode="External"/><Relationship Id="rId37" Type="http://schemas.openxmlformats.org/officeDocument/2006/relationships/hyperlink" Target="https://www.icb.org.au/s/Resources/Review-Professional-and-Ethical-Considerations" TargetMode="External"/><Relationship Id="rId40" Type="http://schemas.openxmlformats.org/officeDocument/2006/relationships/hyperlink" Target="https://www.icb.org.au/s/Resources/Materiality-Decisions" TargetMode="External"/><Relationship Id="rId45" Type="http://schemas.openxmlformats.org/officeDocument/2006/relationships/hyperlink" Target="https://www.icb.org.au/s/Resources/Strategy-Guide-for-Members" TargetMode="External"/><Relationship Id="rId53" Type="http://schemas.openxmlformats.org/officeDocument/2006/relationships/hyperlink" Target="https://www.icb.org.au/s/Resources/Emergency-plans---Worksafe-Requirement" TargetMode="External"/><Relationship Id="rId58" Type="http://schemas.openxmlformats.org/officeDocument/2006/relationships/hyperlink" Target="https://www.icb.org.au/s/Resources/HR-Intermediary" TargetMode="External"/><Relationship Id="rId66" Type="http://schemas.openxmlformats.org/officeDocument/2006/relationships/hyperlink" Target="https://apesb.org.au/standards-guidance/quality-control-for-firms-apes-320/" TargetMode="External"/><Relationship Id="rId5" Type="http://schemas.openxmlformats.org/officeDocument/2006/relationships/styles" Target="styles.xml"/><Relationship Id="rId61" Type="http://schemas.openxmlformats.org/officeDocument/2006/relationships/hyperlink" Target="https://www.icb.org.au/s/Resources/CPE-Plan-for-BAS-Tax-Agents" TargetMode="External"/><Relationship Id="rId19" Type="http://schemas.openxmlformats.org/officeDocument/2006/relationships/hyperlink" Target="https://www.icb.org.au/s/Resources/Review-Professional-and-Ethical-Considerations" TargetMode="External"/><Relationship Id="rId14" Type="http://schemas.openxmlformats.org/officeDocument/2006/relationships/hyperlink" Target="https://www.icb.org.au/s/Resources/Business-Record-Keeping-Obligations" TargetMode="External"/><Relationship Id="rId22" Type="http://schemas.openxmlformats.org/officeDocument/2006/relationships/hyperlink" Target="https://www.icb.org.au/s/Resources/TPB-Code-of-Conduct-Competence" TargetMode="External"/><Relationship Id="rId27" Type="http://schemas.openxmlformats.org/officeDocument/2006/relationships/hyperlink" Target="https://www.tpb.gov.au/holding-money-or-other-property-trust" TargetMode="External"/><Relationship Id="rId30" Type="http://schemas.openxmlformats.org/officeDocument/2006/relationships/hyperlink" Target="https://www.tpb.gov.au/confidentiality-client-information" TargetMode="External"/><Relationship Id="rId35" Type="http://schemas.openxmlformats.org/officeDocument/2006/relationships/image" Target="media/image3.png"/><Relationship Id="rId43" Type="http://schemas.openxmlformats.org/officeDocument/2006/relationships/hyperlink" Target="https://www.ato.gov.au/businesses-and-organisations/preparing-lodging-and-paying/record-keeping-for-business/overview-of-record-keeping-rules-for-business" TargetMode="External"/><Relationship Id="rId48" Type="http://schemas.openxmlformats.org/officeDocument/2006/relationships/hyperlink" Target="https://www.icb.org.au/s/BAS-and-BAS-Agents/BAS-Agent-Code-of-Conduct/Security-of-Client-Information" TargetMode="External"/><Relationship Id="rId56" Type="http://schemas.openxmlformats.org/officeDocument/2006/relationships/hyperlink" Target="https://www.icb.org.au/s/Resources/Data-Integrity-Guide" TargetMode="External"/><Relationship Id="rId64" Type="http://schemas.openxmlformats.org/officeDocument/2006/relationships/hyperlink" Target="https://www.tpb.gov.au/tpbi-362021-supervisory-arrangements-under-tax-agent-services-act-2009" TargetMode="External"/><Relationship Id="rId8" Type="http://schemas.openxmlformats.org/officeDocument/2006/relationships/image" Target="media/image1.png"/><Relationship Id="rId51" Type="http://schemas.openxmlformats.org/officeDocument/2006/relationships/hyperlink" Target="https://www.icb.org.au/s/Resources/Electronic-Document-Storage" TargetMode="External"/><Relationship Id="rId3" Type="http://schemas.openxmlformats.org/officeDocument/2006/relationships/customXml" Target="../customXml/item3.xml"/><Relationship Id="rId12" Type="http://schemas.openxmlformats.org/officeDocument/2006/relationships/hyperlink" Target="https://www.icb.org.au/s/Resources/Bookkeepers-Task-Report" TargetMode="External"/><Relationship Id="rId17" Type="http://schemas.openxmlformats.org/officeDocument/2006/relationships/hyperlink" Target="https://www.tpb.gov.au/incapacity-tax-practitioner" TargetMode="External"/><Relationship Id="rId25" Type="http://schemas.openxmlformats.org/officeDocument/2006/relationships/hyperlink" Target="https://www.tpb.gov.au/acting-lawfully-best-interests-clients" TargetMode="External"/><Relationship Id="rId33" Type="http://schemas.openxmlformats.org/officeDocument/2006/relationships/hyperlink" Target="https://www.icb.org.au/s/Resource-Categories" TargetMode="External"/><Relationship Id="rId38" Type="http://schemas.openxmlformats.org/officeDocument/2006/relationships/hyperlink" Target="https://www.icb.org.au/s/Resources/Agents-Cyber-Security-is-Expected" TargetMode="External"/><Relationship Id="rId46" Type="http://schemas.openxmlformats.org/officeDocument/2006/relationships/hyperlink" Target="https://www.icb.org.au/s/Resources/Security-and-Privacy" TargetMode="External"/><Relationship Id="rId59" Type="http://schemas.openxmlformats.org/officeDocument/2006/relationships/hyperlink" Target="https://www.icb.org.au/s/Resources/STP-Authorisations-Declarations" TargetMode="External"/><Relationship Id="rId67" Type="http://schemas.openxmlformats.org/officeDocument/2006/relationships/fontTable" Target="fontTable.xml"/><Relationship Id="rId20" Type="http://schemas.openxmlformats.org/officeDocument/2006/relationships/hyperlink" Target="https://www.icb.org.au/s/Resources/Breach-of-Confidentiality" TargetMode="External"/><Relationship Id="rId41" Type="http://schemas.openxmlformats.org/officeDocument/2006/relationships/hyperlink" Target="https://www.icb.org.au/s/Resources/Are-Your-Clients-Keeping-Good-Records" TargetMode="External"/><Relationship Id="rId54" Type="http://schemas.openxmlformats.org/officeDocument/2006/relationships/hyperlink" Target="https://www.icb.org.au/s/Resources/Authority-to-Make-Payments" TargetMode="External"/><Relationship Id="rId62" Type="http://schemas.openxmlformats.org/officeDocument/2006/relationships/hyperlink" Target="https://www.icb.org.au/s/Resources/BAS-Agents-Sufficient-Supervis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cb.org.au/s/Resources/Are-Your-Clients-Keeping-Good-Records" TargetMode="External"/><Relationship Id="rId23" Type="http://schemas.openxmlformats.org/officeDocument/2006/relationships/hyperlink" Target="https://www.icb.org.au/s/Resources/BAS-Agent-Obligations" TargetMode="External"/><Relationship Id="rId28" Type="http://schemas.openxmlformats.org/officeDocument/2006/relationships/hyperlink" Target="https://www.tpb.gov.au/reasonable-care" TargetMode="External"/><Relationship Id="rId36" Type="http://schemas.openxmlformats.org/officeDocument/2006/relationships/hyperlink" Target="https://www.icb.org.au/s/Resources/Identity-of-Your-Clients--Check-and-Prove" TargetMode="External"/><Relationship Id="rId49" Type="http://schemas.openxmlformats.org/officeDocument/2006/relationships/hyperlink" Target="https://www.icb.org.au/s/Resources/Clarification-around-storing-TFN-numbers" TargetMode="External"/><Relationship Id="rId57" Type="http://schemas.openxmlformats.org/officeDocument/2006/relationships/hyperlink" Target="https://www.icb.org.au/s/Resources/Bookkeeper-EOY-Project-Plan" TargetMode="External"/><Relationship Id="rId10" Type="http://schemas.openxmlformats.org/officeDocument/2006/relationships/hyperlink" Target="https://www.icb.org.au/s/Resources/Materiality-Decisions" TargetMode="External"/><Relationship Id="rId31" Type="http://schemas.openxmlformats.org/officeDocument/2006/relationships/hyperlink" Target="https://www.tpb.gov.au/code-obligations-when-you-employ-use-or-have-arrangement-disqualified-entity" TargetMode="External"/><Relationship Id="rId44" Type="http://schemas.openxmlformats.org/officeDocument/2006/relationships/hyperlink" Target="-%09https:/www.icb.org.au/s/Resources/Record-Keeping-Checklist" TargetMode="External"/><Relationship Id="rId52" Type="http://schemas.openxmlformats.org/officeDocument/2006/relationships/hyperlink" Target="https://www.icb.org.au/s/Resources/Terms-and-Conditions---Backup-of-Data" TargetMode="External"/><Relationship Id="rId60" Type="http://schemas.openxmlformats.org/officeDocument/2006/relationships/hyperlink" Target="https://www.icb.org.au/s/Resources/Authority-to-Lodge" TargetMode="External"/><Relationship Id="rId65" Type="http://schemas.openxmlformats.org/officeDocument/2006/relationships/hyperlink" Target="https://www.icb.org.au/s/Resources/Supervising-BAS-Agent-Guidelines" TargetMode="External"/><Relationship Id="rId4" Type="http://schemas.openxmlformats.org/officeDocument/2006/relationships/numbering" Target="numbering.xml"/><Relationship Id="rId9" Type="http://schemas.openxmlformats.org/officeDocument/2006/relationships/hyperlink" Target="https://www.icb.org.au/s/Resources/Authority-to-Lodge" TargetMode="External"/><Relationship Id="rId13" Type="http://schemas.openxmlformats.org/officeDocument/2006/relationships/hyperlink" Target="https://www.icb.org.au/s/Resources/Checklist-Information-for-Accountants" TargetMode="External"/><Relationship Id="rId18" Type="http://schemas.openxmlformats.org/officeDocument/2006/relationships/hyperlink" Target="https://www.icb.org.au/s/Resources/Engagement-Letter" TargetMode="External"/><Relationship Id="rId39" Type="http://schemas.openxmlformats.org/officeDocument/2006/relationships/hyperlink" Target="https://www.icb.org.au/s/Resources/Agents-and-Notifiable-Data-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8" ma:contentTypeDescription="Create a new document." ma:contentTypeScope="" ma:versionID="395e9feaadd341cee747e9b3ba5e0915">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bab0a519901604bd4138e219e1bf536d"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570845-eb64-4e62-9a51-1be58b3e2e4b}"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0ECED-B170-4562-89A5-08E89829FBB7}">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2.xml><?xml version="1.0" encoding="utf-8"?>
<ds:datastoreItem xmlns:ds="http://schemas.openxmlformats.org/officeDocument/2006/customXml" ds:itemID="{34EBD5F9-6602-4512-ACCB-6D8D84CA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F32F7-321A-443C-82A4-B44BE4BDD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2024-07-16T04:11:00Z</cp:lastPrinted>
  <dcterms:created xsi:type="dcterms:W3CDTF">2024-07-15T10:27:00Z</dcterms:created>
  <dcterms:modified xsi:type="dcterms:W3CDTF">2024-07-24T05:40:00Z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ies>
</file>